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093A0E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093A0E">
        <w:rPr>
          <w:rFonts w:ascii="Times New Roman" w:hAnsi="Times New Roman"/>
          <w:b/>
          <w:sz w:val="28"/>
          <w:szCs w:val="28"/>
        </w:rPr>
        <w:t>«</w:t>
      </w:r>
      <w:r w:rsidR="00093A0E" w:rsidRPr="00093A0E">
        <w:rPr>
          <w:rFonts w:ascii="Times New Roman" w:hAnsi="Times New Roman"/>
          <w:b/>
          <w:sz w:val="28"/>
          <w:szCs w:val="28"/>
        </w:rPr>
        <w:t>Проверка законности и результативности (эффективности) использования бюджетных средств, выделенных на реализацию мероприятий муниципальной программы «</w:t>
      </w:r>
      <w:r w:rsidR="00093A0E" w:rsidRPr="00093A0E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профилактики правонарушений в </w:t>
      </w:r>
      <w:proofErr w:type="spellStart"/>
      <w:r w:rsidR="00093A0E" w:rsidRPr="00093A0E">
        <w:rPr>
          <w:rFonts w:ascii="Times New Roman" w:hAnsi="Times New Roman"/>
          <w:b/>
          <w:color w:val="000000"/>
          <w:sz w:val="28"/>
          <w:szCs w:val="28"/>
        </w:rPr>
        <w:t>Аларском</w:t>
      </w:r>
      <w:proofErr w:type="spellEnd"/>
      <w:r w:rsidR="00093A0E" w:rsidRPr="00093A0E">
        <w:rPr>
          <w:rFonts w:ascii="Times New Roman" w:hAnsi="Times New Roman"/>
          <w:b/>
          <w:color w:val="000000"/>
          <w:sz w:val="28"/>
          <w:szCs w:val="28"/>
        </w:rPr>
        <w:t xml:space="preserve"> районе на 2022 – 2026 годы «Правопорядок</w:t>
      </w:r>
      <w:r w:rsidR="00093A0E" w:rsidRPr="00093A0E">
        <w:rPr>
          <w:rFonts w:ascii="Times New Roman" w:hAnsi="Times New Roman"/>
          <w:b/>
          <w:sz w:val="28"/>
          <w:szCs w:val="28"/>
        </w:rPr>
        <w:t>»»</w:t>
      </w:r>
      <w:r w:rsidR="00093A0E" w:rsidRPr="00093A0E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093A0E" w:rsidRPr="00093A0E">
        <w:rPr>
          <w:rFonts w:ascii="Times New Roman" w:hAnsi="Times New Roman"/>
          <w:b/>
          <w:sz w:val="28"/>
          <w:szCs w:val="28"/>
        </w:rPr>
        <w:t>2022г. и истекшем периоде 2023г.</w:t>
      </w:r>
      <w:r w:rsidR="002B07EB" w:rsidRPr="00093A0E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0F4EDA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pacing w:val="-2"/>
          <w:sz w:val="28"/>
        </w:rPr>
      </w:pPr>
      <w:proofErr w:type="gramStart"/>
      <w:r w:rsidRPr="000F4EDA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0F4EDA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0F4EDA">
        <w:rPr>
          <w:rFonts w:ascii="Times New Roman" w:hAnsi="Times New Roman"/>
          <w:spacing w:val="-2"/>
          <w:sz w:val="28"/>
        </w:rPr>
        <w:t xml:space="preserve"> район» на 202</w:t>
      </w:r>
      <w:r w:rsidR="002B07EB" w:rsidRPr="000F4EDA">
        <w:rPr>
          <w:rFonts w:ascii="Times New Roman" w:hAnsi="Times New Roman"/>
          <w:spacing w:val="-2"/>
          <w:sz w:val="28"/>
        </w:rPr>
        <w:t>3</w:t>
      </w:r>
      <w:r w:rsidRPr="000F4EDA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0F4EDA">
        <w:rPr>
          <w:rFonts w:ascii="Times New Roman" w:hAnsi="Times New Roman"/>
          <w:sz w:val="28"/>
          <w:szCs w:val="28"/>
        </w:rPr>
        <w:t>«</w:t>
      </w:r>
      <w:r w:rsidR="00093A0E" w:rsidRPr="000F4EDA">
        <w:rPr>
          <w:rFonts w:ascii="Times New Roman" w:hAnsi="Times New Roman"/>
          <w:sz w:val="28"/>
          <w:szCs w:val="28"/>
        </w:rPr>
        <w:t>Проверка законности и результативности (эффективности) использования бюджетных средств, выделенных на реализацию мероприятий муниципальной программы «</w:t>
      </w:r>
      <w:r w:rsidR="00093A0E" w:rsidRPr="000F4EDA">
        <w:rPr>
          <w:rFonts w:ascii="Times New Roman" w:hAnsi="Times New Roman"/>
          <w:color w:val="000000"/>
          <w:sz w:val="28"/>
          <w:szCs w:val="28"/>
        </w:rPr>
        <w:t xml:space="preserve">Комплексные меры профилактики правонарушений в </w:t>
      </w:r>
      <w:proofErr w:type="spellStart"/>
      <w:r w:rsidR="00093A0E" w:rsidRPr="000F4EDA">
        <w:rPr>
          <w:rFonts w:ascii="Times New Roman" w:hAnsi="Times New Roman"/>
          <w:color w:val="000000"/>
          <w:sz w:val="28"/>
          <w:szCs w:val="28"/>
        </w:rPr>
        <w:t>Аларском</w:t>
      </w:r>
      <w:proofErr w:type="spellEnd"/>
      <w:r w:rsidR="00093A0E" w:rsidRPr="000F4EDA">
        <w:rPr>
          <w:rFonts w:ascii="Times New Roman" w:hAnsi="Times New Roman"/>
          <w:color w:val="000000"/>
          <w:sz w:val="28"/>
          <w:szCs w:val="28"/>
        </w:rPr>
        <w:t xml:space="preserve"> районе на 2022 – 2026 годы «Правопорядок</w:t>
      </w:r>
      <w:r w:rsidR="00093A0E" w:rsidRPr="000F4EDA">
        <w:rPr>
          <w:rFonts w:ascii="Times New Roman" w:hAnsi="Times New Roman"/>
          <w:sz w:val="28"/>
          <w:szCs w:val="28"/>
        </w:rPr>
        <w:t>»»</w:t>
      </w:r>
      <w:r w:rsidR="00093A0E" w:rsidRPr="000F4ED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93A0E" w:rsidRPr="000F4EDA">
        <w:rPr>
          <w:rFonts w:ascii="Times New Roman" w:hAnsi="Times New Roman"/>
          <w:sz w:val="28"/>
          <w:szCs w:val="28"/>
        </w:rPr>
        <w:t>2022г. и истекшем периоде 2023г.</w:t>
      </w:r>
      <w:r w:rsidR="002B07EB" w:rsidRPr="000F4EDA">
        <w:rPr>
          <w:rFonts w:ascii="Times New Roman" w:hAnsi="Times New Roman"/>
          <w:sz w:val="28"/>
          <w:szCs w:val="28"/>
        </w:rPr>
        <w:t>»</w:t>
      </w:r>
      <w:r w:rsidRPr="000F4EDA">
        <w:rPr>
          <w:rFonts w:ascii="Times New Roman" w:hAnsi="Times New Roman"/>
          <w:sz w:val="28"/>
          <w:szCs w:val="28"/>
        </w:rPr>
        <w:t>, п</w:t>
      </w:r>
      <w:r w:rsidRPr="000F4EDA">
        <w:rPr>
          <w:rFonts w:ascii="Times New Roman" w:hAnsi="Times New Roman"/>
          <w:spacing w:val="-2"/>
          <w:sz w:val="28"/>
        </w:rPr>
        <w:t>о результатам которого установлено:</w:t>
      </w:r>
      <w:proofErr w:type="gramEnd"/>
    </w:p>
    <w:p w:rsidR="00093A0E" w:rsidRPr="000F4EDA" w:rsidRDefault="00093A0E" w:rsidP="00093A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EDA">
        <w:rPr>
          <w:rFonts w:ascii="Times New Roman" w:hAnsi="Times New Roman"/>
          <w:sz w:val="28"/>
          <w:szCs w:val="28"/>
        </w:rPr>
        <w:t>Муниципальная Программа «</w:t>
      </w:r>
      <w:r w:rsidRPr="000F4EDA">
        <w:rPr>
          <w:rFonts w:ascii="Times New Roman" w:hAnsi="Times New Roman"/>
          <w:color w:val="000000"/>
          <w:sz w:val="28"/>
          <w:szCs w:val="28"/>
        </w:rPr>
        <w:t xml:space="preserve">Комплексные меры профилактики правонарушений в </w:t>
      </w:r>
      <w:proofErr w:type="spellStart"/>
      <w:r w:rsidRPr="000F4EDA">
        <w:rPr>
          <w:rFonts w:ascii="Times New Roman" w:hAnsi="Times New Roman"/>
          <w:color w:val="000000"/>
          <w:sz w:val="28"/>
          <w:szCs w:val="28"/>
        </w:rPr>
        <w:t>Аларском</w:t>
      </w:r>
      <w:proofErr w:type="spellEnd"/>
      <w:r w:rsidRPr="000F4EDA">
        <w:rPr>
          <w:rFonts w:ascii="Times New Roman" w:hAnsi="Times New Roman"/>
          <w:color w:val="000000"/>
          <w:sz w:val="28"/>
          <w:szCs w:val="28"/>
        </w:rPr>
        <w:t xml:space="preserve"> районе на 2022 – 2026 годы «Правопорядок</w:t>
      </w:r>
      <w:r w:rsidRPr="000F4EDA">
        <w:rPr>
          <w:rFonts w:ascii="Times New Roman" w:hAnsi="Times New Roman"/>
          <w:sz w:val="28"/>
          <w:szCs w:val="28"/>
        </w:rPr>
        <w:t>» разработана и принята с целью осуществления мероприятий в сфере профилактики правонарушений, предусмотренных Федеральным законом № 182-ФЗ.</w:t>
      </w:r>
    </w:p>
    <w:p w:rsidR="00093A0E" w:rsidRPr="000F4EDA" w:rsidRDefault="00093A0E" w:rsidP="00093A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EDA">
        <w:rPr>
          <w:rStyle w:val="FontStyle59"/>
          <w:sz w:val="28"/>
          <w:szCs w:val="28"/>
        </w:rPr>
        <w:t>Ресурсное обеспечение Подпрограммы</w:t>
      </w:r>
      <w:r w:rsidRPr="000F4EDA">
        <w:rPr>
          <w:rFonts w:ascii="Times New Roman" w:hAnsi="Times New Roman"/>
          <w:sz w:val="28"/>
          <w:szCs w:val="28"/>
        </w:rPr>
        <w:t xml:space="preserve"> (в первонач. редакции) предусмотрено за счет средств бюджета МО «</w:t>
      </w:r>
      <w:proofErr w:type="spellStart"/>
      <w:r w:rsidRPr="000F4EDA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0F4EDA">
        <w:rPr>
          <w:rFonts w:ascii="Times New Roman" w:hAnsi="Times New Roman"/>
          <w:sz w:val="28"/>
          <w:szCs w:val="28"/>
        </w:rPr>
        <w:t xml:space="preserve"> район» и </w:t>
      </w:r>
      <w:r w:rsidRPr="000F4EDA">
        <w:rPr>
          <w:rStyle w:val="FontStyle59"/>
          <w:sz w:val="28"/>
          <w:szCs w:val="28"/>
        </w:rPr>
        <w:t>составляет</w:t>
      </w:r>
      <w:r w:rsidRPr="000F4EDA">
        <w:rPr>
          <w:rFonts w:ascii="Times New Roman" w:hAnsi="Times New Roman"/>
          <w:sz w:val="28"/>
          <w:szCs w:val="28"/>
        </w:rPr>
        <w:t xml:space="preserve"> 66423,5 тыс. руб., в том числе: на 2022 год — 20500,7 тыс</w:t>
      </w:r>
      <w:proofErr w:type="gramStart"/>
      <w:r w:rsidRPr="000F4EDA">
        <w:rPr>
          <w:rFonts w:ascii="Times New Roman" w:hAnsi="Times New Roman"/>
          <w:sz w:val="28"/>
          <w:szCs w:val="28"/>
        </w:rPr>
        <w:t>.р</w:t>
      </w:r>
      <w:proofErr w:type="gramEnd"/>
      <w:r w:rsidRPr="000F4EDA">
        <w:rPr>
          <w:rFonts w:ascii="Times New Roman" w:hAnsi="Times New Roman"/>
          <w:sz w:val="28"/>
          <w:szCs w:val="28"/>
        </w:rPr>
        <w:t xml:space="preserve">уб., на 2023 год – 11450,7 тыс.руб.   </w:t>
      </w:r>
    </w:p>
    <w:p w:rsidR="00093A0E" w:rsidRPr="000F4EDA" w:rsidRDefault="00093A0E" w:rsidP="00093A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EDA">
        <w:rPr>
          <w:rFonts w:ascii="Times New Roman" w:hAnsi="Times New Roman"/>
          <w:sz w:val="28"/>
          <w:szCs w:val="28"/>
        </w:rPr>
        <w:t>Решениями Думы МО «</w:t>
      </w:r>
      <w:proofErr w:type="spellStart"/>
      <w:r w:rsidRPr="000F4EDA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0F4EDA">
        <w:rPr>
          <w:rFonts w:ascii="Times New Roman" w:hAnsi="Times New Roman"/>
          <w:sz w:val="28"/>
          <w:szCs w:val="28"/>
        </w:rPr>
        <w:t xml:space="preserve"> район» о бюджете (в </w:t>
      </w:r>
      <w:proofErr w:type="spellStart"/>
      <w:r w:rsidRPr="000F4EDA">
        <w:rPr>
          <w:rFonts w:ascii="Times New Roman" w:hAnsi="Times New Roman"/>
          <w:sz w:val="28"/>
          <w:szCs w:val="28"/>
        </w:rPr>
        <w:t>оконч</w:t>
      </w:r>
      <w:proofErr w:type="spellEnd"/>
      <w:r w:rsidRPr="000F4EDA">
        <w:rPr>
          <w:rFonts w:ascii="Times New Roman" w:hAnsi="Times New Roman"/>
          <w:sz w:val="28"/>
          <w:szCs w:val="28"/>
        </w:rPr>
        <w:t xml:space="preserve">. редакциях) бюджетные ассигнования утверждены: в 2022г. в сумме 2490,3 тыс. руб., на 01.10.2023г. в сумме 1853,7 тыс. руб. Объем Программы приведен в соответствие с решением о бюджете.                                                                                                                                                  </w:t>
      </w:r>
    </w:p>
    <w:p w:rsidR="00093A0E" w:rsidRPr="000F4EDA" w:rsidRDefault="00093A0E" w:rsidP="00093A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EDA">
        <w:rPr>
          <w:rFonts w:ascii="Times New Roman" w:hAnsi="Times New Roman"/>
          <w:sz w:val="28"/>
          <w:szCs w:val="28"/>
        </w:rPr>
        <w:tab/>
        <w:t>Программа исполнена: в 2022г. на 97,5% (При плане 2490,3 тыс. руб. факт 2428,2 тыс. руб.), на 01.10.2023г. на 61,5 % (При плане 1853,7 тыс. руб. факт 1134,0 тыс. руб.).</w:t>
      </w:r>
    </w:p>
    <w:p w:rsidR="00093A0E" w:rsidRPr="000F4EDA" w:rsidRDefault="00093A0E" w:rsidP="00093A0E">
      <w:pPr>
        <w:pStyle w:val="11"/>
        <w:shd w:val="clear" w:color="auto" w:fill="auto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F4EDA">
        <w:rPr>
          <w:rFonts w:ascii="Times New Roman" w:hAnsi="Times New Roman"/>
          <w:sz w:val="28"/>
          <w:szCs w:val="28"/>
        </w:rPr>
        <w:t xml:space="preserve">Мероприятия подпрограмм в основном соответствуют полномочиям органов местного самоуправления, определенных  законодательством. В ходе проверки установлено, что в Подпрограммы «Комплексные меры по противодействию незаконного распространения и потребления наркотических средств и психотропных веществ на территории   </w:t>
      </w:r>
      <w:proofErr w:type="spellStart"/>
      <w:r w:rsidRPr="000F4EDA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0F4EDA">
        <w:rPr>
          <w:rFonts w:ascii="Times New Roman" w:hAnsi="Times New Roman"/>
          <w:sz w:val="28"/>
          <w:szCs w:val="28"/>
        </w:rPr>
        <w:t xml:space="preserve"> района»  на 2022-2026 годы» и «</w:t>
      </w:r>
      <w:r w:rsidRPr="000F4EDA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в </w:t>
      </w:r>
      <w:proofErr w:type="spellStart"/>
      <w:r w:rsidRPr="000F4EDA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Pr="000F4EDA">
        <w:rPr>
          <w:rFonts w:ascii="Times New Roman" w:hAnsi="Times New Roman" w:cs="Times New Roman"/>
          <w:sz w:val="28"/>
          <w:szCs w:val="28"/>
        </w:rPr>
        <w:t xml:space="preserve"> районе на 2022-2026 годы» включены мероприятия по приобретению  тестов для определения наркотиков. </w:t>
      </w:r>
      <w:r w:rsidRPr="000F4EDA">
        <w:rPr>
          <w:rFonts w:ascii="Times New Roman" w:hAnsi="Times New Roman"/>
          <w:sz w:val="28"/>
          <w:szCs w:val="28"/>
        </w:rPr>
        <w:t xml:space="preserve">В полномочиях органов местного самоуправления, структурных подразделений, подведомственных учреждений отсутствуют полномочия по проведению химико-токсикологических исследований для выявления наркотических средств и психотропных веществ. Данные полномочия </w:t>
      </w:r>
      <w:r w:rsidRPr="000F4EDA">
        <w:rPr>
          <w:rFonts w:ascii="Times New Roman" w:hAnsi="Times New Roman"/>
          <w:sz w:val="28"/>
          <w:szCs w:val="28"/>
        </w:rPr>
        <w:lastRenderedPageBreak/>
        <w:t>федеральным законом № 3 ФЗ отнесены к государственным медицинским организациям.</w:t>
      </w:r>
    </w:p>
    <w:p w:rsidR="00093A0E" w:rsidRPr="000F4EDA" w:rsidRDefault="00093A0E" w:rsidP="00093A0E">
      <w:pPr>
        <w:pStyle w:val="11"/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Тесты на сумму 160,3 тыс. руб. приобретены в 2022-2023г.г. Администрацией МО «</w:t>
      </w:r>
      <w:proofErr w:type="spellStart"/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Аларский</w:t>
      </w:r>
      <w:proofErr w:type="spellEnd"/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район» и переданы ОГБУЗ «</w:t>
      </w:r>
      <w:proofErr w:type="spellStart"/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Аларская</w:t>
      </w:r>
      <w:proofErr w:type="spellEnd"/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РБ» в отсутствие полномочий.</w:t>
      </w:r>
    </w:p>
    <w:p w:rsidR="00093A0E" w:rsidRPr="000F4EDA" w:rsidRDefault="00093A0E" w:rsidP="00093A0E">
      <w:pPr>
        <w:widowControl w:val="0"/>
        <w:tabs>
          <w:tab w:val="left" w:pos="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F4EDA">
        <w:rPr>
          <w:rFonts w:ascii="Times New Roman" w:hAnsi="Times New Roman"/>
          <w:sz w:val="28"/>
          <w:szCs w:val="28"/>
        </w:rPr>
        <w:tab/>
      </w:r>
      <w:r w:rsidRPr="000F4EDA">
        <w:rPr>
          <w:rFonts w:ascii="Times New Roman" w:hAnsi="Times New Roman"/>
          <w:sz w:val="28"/>
          <w:szCs w:val="28"/>
        </w:rPr>
        <w:tab/>
        <w:t xml:space="preserve">Также в муниципальную подпрограмму «Комплексные меры по противодействию незаконного распространения и потребления наркотических средств и психотропных веществ на территории   </w:t>
      </w:r>
      <w:proofErr w:type="spellStart"/>
      <w:r w:rsidRPr="000F4EDA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0F4EDA">
        <w:rPr>
          <w:rFonts w:ascii="Times New Roman" w:hAnsi="Times New Roman"/>
          <w:sz w:val="28"/>
          <w:szCs w:val="28"/>
        </w:rPr>
        <w:t xml:space="preserve"> района»  на 2022-2026 годы» включено мероприятие «</w:t>
      </w:r>
      <w:r w:rsidRPr="000F4EDA">
        <w:rPr>
          <w:rFonts w:ascii="Times New Roman" w:hAnsi="Times New Roman"/>
          <w:kern w:val="1"/>
          <w:sz w:val="28"/>
          <w:szCs w:val="28"/>
          <w:lang w:eastAsia="ar-SA" w:bidi="hi-IN"/>
        </w:rPr>
        <w:t xml:space="preserve">Организация и проведение профилактических  медицинских осмотров обучающихся в общеобразовательных организациях   и профессиональных образовательных организациях». </w:t>
      </w:r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Приказом N 581н установлено, что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 Фактически финансирование по данному мероприятию в 2022-2023г.г. отсутствовало.</w:t>
      </w:r>
    </w:p>
    <w:p w:rsidR="00093A0E" w:rsidRPr="000F4EDA" w:rsidRDefault="00093A0E" w:rsidP="00093A0E">
      <w:pPr>
        <w:widowControl w:val="0"/>
        <w:tabs>
          <w:tab w:val="left" w:pos="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proofErr w:type="gramStart"/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проведении проверки м</w:t>
      </w:r>
      <w:r w:rsidRPr="000F4EDA">
        <w:rPr>
          <w:rFonts w:ascii="Times New Roman" w:hAnsi="Times New Roman"/>
          <w:color w:val="000000"/>
          <w:sz w:val="28"/>
          <w:szCs w:val="28"/>
        </w:rPr>
        <w:t xml:space="preserve">ероприятия </w:t>
      </w:r>
      <w:r w:rsidRPr="000F4E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0F4EDA">
        <w:rPr>
          <w:rFonts w:ascii="Times New Roman" w:hAnsi="Times New Roman"/>
          <w:color w:val="000000"/>
          <w:sz w:val="28"/>
          <w:szCs w:val="28"/>
        </w:rPr>
        <w:t>Выявление очагов растений, содержащие наркотические средства»</w:t>
      </w:r>
      <w:r w:rsidRPr="000F4EDA">
        <w:rPr>
          <w:rFonts w:ascii="Times New Roman" w:hAnsi="Times New Roman"/>
          <w:sz w:val="28"/>
          <w:szCs w:val="28"/>
        </w:rPr>
        <w:t xml:space="preserve"> подпрограммы «Комплексные меры по противодействию незаконного распространения и потребления наркотических средств и психотропных веществ на территории   </w:t>
      </w:r>
      <w:proofErr w:type="spellStart"/>
      <w:r w:rsidRPr="000F4EDA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0F4EDA">
        <w:rPr>
          <w:rFonts w:ascii="Times New Roman" w:hAnsi="Times New Roman"/>
          <w:sz w:val="28"/>
          <w:szCs w:val="28"/>
        </w:rPr>
        <w:t xml:space="preserve"> района»  на 2022-2026 годы»</w:t>
      </w:r>
      <w:r w:rsidRPr="000F4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4EDA">
        <w:rPr>
          <w:rFonts w:ascii="Times New Roman" w:eastAsia="SimSun" w:hAnsi="Times New Roman" w:cs="Times New Roman"/>
          <w:kern w:val="1"/>
          <w:sz w:val="28"/>
          <w:szCs w:val="28"/>
        </w:rPr>
        <w:t xml:space="preserve"> установлено, что Администрацией МО «</w:t>
      </w:r>
      <w:proofErr w:type="spellStart"/>
      <w:r w:rsidRPr="000F4EDA">
        <w:rPr>
          <w:rFonts w:ascii="Times New Roman" w:eastAsia="SimSun" w:hAnsi="Times New Roman" w:cs="Times New Roman"/>
          <w:kern w:val="1"/>
          <w:sz w:val="28"/>
          <w:szCs w:val="28"/>
        </w:rPr>
        <w:t>Аларский</w:t>
      </w:r>
      <w:proofErr w:type="spellEnd"/>
      <w:r w:rsidRPr="000F4EDA">
        <w:rPr>
          <w:rFonts w:ascii="Times New Roman" w:eastAsia="SimSun" w:hAnsi="Times New Roman" w:cs="Times New Roman"/>
          <w:kern w:val="1"/>
          <w:sz w:val="28"/>
          <w:szCs w:val="28"/>
        </w:rPr>
        <w:t xml:space="preserve"> район» </w:t>
      </w:r>
      <w:r w:rsidRPr="000F4EDA">
        <w:rPr>
          <w:rFonts w:ascii="Times New Roman" w:hAnsi="Times New Roman" w:cs="Times New Roman"/>
          <w:sz w:val="28"/>
          <w:szCs w:val="28"/>
        </w:rPr>
        <w:t>приобретены  и переданы в поселения района гербициды для уничтожения очагов дикорастущей конопли на землях, где не разграничена государственная собственность.</w:t>
      </w:r>
      <w:proofErr w:type="gramEnd"/>
    </w:p>
    <w:p w:rsidR="00093A0E" w:rsidRPr="000F4EDA" w:rsidRDefault="00093A0E" w:rsidP="00093A0E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0F4EDA">
        <w:rPr>
          <w:b w:val="0"/>
          <w:color w:val="C00000"/>
          <w:sz w:val="28"/>
          <w:szCs w:val="28"/>
        </w:rPr>
        <w:tab/>
      </w:r>
      <w:r w:rsidRPr="000F4EDA">
        <w:rPr>
          <w:b w:val="0"/>
          <w:color w:val="000000" w:themeColor="text1"/>
          <w:sz w:val="28"/>
          <w:szCs w:val="28"/>
        </w:rPr>
        <w:t xml:space="preserve">В силу п.2 ст.3.3. </w:t>
      </w:r>
      <w:hyperlink r:id="rId5" w:history="1">
        <w:r w:rsidRPr="000F4EDA">
          <w:rPr>
            <w:rStyle w:val="a4"/>
            <w:b w:val="0"/>
            <w:bCs w:val="0"/>
            <w:color w:val="000000" w:themeColor="text1"/>
            <w:sz w:val="28"/>
            <w:szCs w:val="28"/>
          </w:rPr>
          <w:t>Федерального закона от 25 октября 2001 г. N 137-ФЗ «О введении в действие Земельного кодекса Российской Федерации»</w:t>
        </w:r>
      </w:hyperlink>
      <w:r w:rsidRPr="000F4EDA">
        <w:rPr>
          <w:b w:val="0"/>
          <w:color w:val="000000" w:themeColor="text1"/>
          <w:sz w:val="28"/>
          <w:szCs w:val="28"/>
        </w:rPr>
        <w:t xml:space="preserve"> правообладателем земельных участков, государственная собственность на которые не разграничена, является администрация муниципального образования «</w:t>
      </w:r>
      <w:proofErr w:type="spellStart"/>
      <w:r w:rsidRPr="000F4EDA">
        <w:rPr>
          <w:b w:val="0"/>
          <w:color w:val="000000" w:themeColor="text1"/>
          <w:sz w:val="28"/>
          <w:szCs w:val="28"/>
        </w:rPr>
        <w:t>Аларский</w:t>
      </w:r>
      <w:proofErr w:type="spellEnd"/>
      <w:r w:rsidRPr="000F4EDA">
        <w:rPr>
          <w:b w:val="0"/>
          <w:color w:val="000000" w:themeColor="text1"/>
          <w:sz w:val="28"/>
          <w:szCs w:val="28"/>
        </w:rPr>
        <w:t xml:space="preserve"> район». Таким образом, обязанность по уничтожению очагов дикорастущей конопли на землях, где не разграничена государственная собственность, возложена на администрацию муниципального образования «</w:t>
      </w:r>
      <w:proofErr w:type="spellStart"/>
      <w:r w:rsidRPr="000F4EDA">
        <w:rPr>
          <w:b w:val="0"/>
          <w:color w:val="000000" w:themeColor="text1"/>
          <w:sz w:val="28"/>
          <w:szCs w:val="28"/>
        </w:rPr>
        <w:t>Аларский</w:t>
      </w:r>
      <w:proofErr w:type="spellEnd"/>
      <w:r w:rsidRPr="000F4EDA">
        <w:rPr>
          <w:b w:val="0"/>
          <w:color w:val="000000" w:themeColor="text1"/>
          <w:sz w:val="28"/>
          <w:szCs w:val="28"/>
        </w:rPr>
        <w:t xml:space="preserve"> район».</w:t>
      </w:r>
    </w:p>
    <w:p w:rsidR="00093A0E" w:rsidRPr="000F4EDA" w:rsidRDefault="00093A0E" w:rsidP="00093A0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DA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гербицидов в поселения района для выполнения обязанности Администрации муниципального образования «</w:t>
      </w:r>
      <w:proofErr w:type="spellStart"/>
      <w:r w:rsidRPr="000F4EDA">
        <w:rPr>
          <w:rFonts w:ascii="Times New Roman" w:hAnsi="Times New Roman" w:cs="Times New Roman"/>
          <w:color w:val="000000" w:themeColor="text1"/>
          <w:sz w:val="28"/>
          <w:szCs w:val="28"/>
        </w:rPr>
        <w:t>Аларский</w:t>
      </w:r>
      <w:proofErr w:type="spellEnd"/>
      <w:r w:rsidRPr="000F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не обоснована.</w:t>
      </w:r>
    </w:p>
    <w:p w:rsidR="00093A0E" w:rsidRPr="000F4EDA" w:rsidRDefault="00093A0E" w:rsidP="00093A0E">
      <w:pPr>
        <w:widowControl w:val="0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EDA">
        <w:rPr>
          <w:rFonts w:ascii="Times New Roman" w:eastAsia="Calibri" w:hAnsi="Times New Roman"/>
          <w:bCs/>
          <w:sz w:val="28"/>
          <w:szCs w:val="28"/>
          <w:lang w:eastAsia="en-US"/>
        </w:rPr>
        <w:t>В ходе п</w:t>
      </w:r>
      <w:r w:rsidRPr="000F4EDA">
        <w:rPr>
          <w:rFonts w:ascii="Times New Roman" w:hAnsi="Times New Roman"/>
          <w:bCs/>
          <w:color w:val="222222"/>
          <w:sz w:val="28"/>
          <w:szCs w:val="28"/>
        </w:rPr>
        <w:t xml:space="preserve">роверки исполнения и расторжения муниципальных контрактов (договоров) установлено, что в 2022 году </w:t>
      </w:r>
      <w:r w:rsidRPr="000F4EDA">
        <w:rPr>
          <w:rFonts w:ascii="Times New Roman" w:hAnsi="Times New Roman"/>
          <w:bCs/>
          <w:color w:val="000000"/>
          <w:sz w:val="28"/>
          <w:szCs w:val="28"/>
        </w:rPr>
        <w:t>Заказчиком нарушены условия исполнения контрактов (договоров) в части несвоевременной оплаты за поставленный товар, выполненную услугу</w:t>
      </w:r>
      <w:r w:rsidRPr="000F4EDA">
        <w:rPr>
          <w:rFonts w:ascii="Times New Roman" w:hAnsi="Times New Roman"/>
          <w:color w:val="000000"/>
          <w:sz w:val="28"/>
          <w:szCs w:val="28"/>
        </w:rPr>
        <w:t xml:space="preserve"> (п. 4.44 Классификатора нарушений). Общая сумма нарушений по КБК 010 0309 7820149999 244 составила 326,5 тыс. руб.</w:t>
      </w:r>
    </w:p>
    <w:p w:rsidR="00093A0E" w:rsidRPr="000F4EDA" w:rsidRDefault="00093A0E" w:rsidP="00093A0E">
      <w:pPr>
        <w:pStyle w:val="ConsPlusCell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4ED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результатам оценки эффективности 5 подпрограмм выполнены с положительными результатами, по 2 отсутствует финансирование. </w:t>
      </w:r>
    </w:p>
    <w:p w:rsidR="00093A0E" w:rsidRPr="000F4EDA" w:rsidRDefault="00093A0E" w:rsidP="00093A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F4E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Положительная оценка Подпрограммы</w:t>
      </w:r>
      <w:r w:rsidRPr="000F4EDA">
        <w:rPr>
          <w:rFonts w:ascii="Times New Roman" w:hAnsi="Times New Roman"/>
          <w:bCs/>
          <w:color w:val="000000"/>
          <w:u w:val="single"/>
        </w:rPr>
        <w:t xml:space="preserve"> </w:t>
      </w:r>
      <w:r w:rsidRPr="000F4E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«Профилактика безнадзорности и правонарушений несовершеннолетних в </w:t>
      </w:r>
      <w:proofErr w:type="spellStart"/>
      <w:r w:rsidRPr="000F4EDA">
        <w:rPr>
          <w:rFonts w:ascii="Times New Roman" w:hAnsi="Times New Roman"/>
          <w:bCs/>
          <w:color w:val="000000"/>
          <w:sz w:val="28"/>
          <w:szCs w:val="28"/>
          <w:u w:val="single"/>
        </w:rPr>
        <w:t>Аларском</w:t>
      </w:r>
      <w:proofErr w:type="spellEnd"/>
      <w:r w:rsidRPr="000F4E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районе на 2022-2026 годы» (+13) не соответствует факту. </w:t>
      </w:r>
      <w:r w:rsidRPr="000F4EDA">
        <w:rPr>
          <w:rFonts w:ascii="Times New Roman" w:hAnsi="Times New Roman"/>
          <w:bCs/>
          <w:color w:val="000000"/>
          <w:sz w:val="28"/>
          <w:szCs w:val="28"/>
        </w:rPr>
        <w:t>Так целевой показатель «</w:t>
      </w:r>
      <w:r w:rsidRPr="000F4EDA">
        <w:rPr>
          <w:rFonts w:ascii="Times New Roman" w:hAnsi="Times New Roman"/>
          <w:color w:val="000000"/>
          <w:sz w:val="28"/>
          <w:szCs w:val="28"/>
        </w:rPr>
        <w:t xml:space="preserve">Количество семей находящихся в социально опасном положении» при увеличении значения (план 75, факт 89) на 14 чел. имеет положительное значение. </w:t>
      </w:r>
      <w:r w:rsidRPr="000F4EDA">
        <w:rPr>
          <w:rFonts w:ascii="Times New Roman" w:hAnsi="Times New Roman"/>
          <w:bCs/>
          <w:color w:val="000000"/>
          <w:sz w:val="28"/>
          <w:szCs w:val="28"/>
        </w:rPr>
        <w:t xml:space="preserve">Целевой показатель </w:t>
      </w:r>
      <w:r w:rsidRPr="000F4EDA">
        <w:rPr>
          <w:rFonts w:ascii="Times New Roman" w:hAnsi="Times New Roman"/>
          <w:color w:val="000000"/>
          <w:sz w:val="28"/>
          <w:szCs w:val="28"/>
        </w:rPr>
        <w:t>«Количество правонарушений, совершенных несовершеннолетними» при увеличении значения (план 15, факт 17) на 2 чел. имеет положительное значение.</w:t>
      </w:r>
    </w:p>
    <w:p w:rsidR="00093A0E" w:rsidRPr="000F4EDA" w:rsidRDefault="00093A0E" w:rsidP="00093A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3A0E" w:rsidRPr="000F4EDA" w:rsidRDefault="00093A0E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93A0E" w:rsidRPr="000F4EDA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93A0E"/>
    <w:rsid w:val="000B15CD"/>
    <w:rsid w:val="000F4EDA"/>
    <w:rsid w:val="002B07EB"/>
    <w:rsid w:val="0039635F"/>
    <w:rsid w:val="003A426E"/>
    <w:rsid w:val="008E432A"/>
    <w:rsid w:val="00E816C8"/>
    <w:rsid w:val="00EB2A9E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uiPriority w:val="99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_"/>
    <w:basedOn w:val="a0"/>
    <w:link w:val="11"/>
    <w:rsid w:val="00093A0E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093A0E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1212462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2022-09-28T07:39:00Z</dcterms:created>
  <dcterms:modified xsi:type="dcterms:W3CDTF">2024-04-11T03:40:00Z</dcterms:modified>
</cp:coreProperties>
</file>