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5" w:rsidRPr="004B43DC" w:rsidRDefault="00AD6C65" w:rsidP="00AD6C65">
      <w:pPr>
        <w:keepNext/>
        <w:ind w:firstLine="708"/>
        <w:jc w:val="center"/>
        <w:outlineLvl w:val="7"/>
        <w:rPr>
          <w:b/>
          <w:szCs w:val="28"/>
          <w:u w:val="single"/>
          <w:lang w:eastAsia="ru-RU"/>
        </w:rPr>
      </w:pPr>
    </w:p>
    <w:p w:rsidR="00AD6C65" w:rsidRPr="00B31116" w:rsidRDefault="00AD6C65" w:rsidP="00AD6C65">
      <w:pPr>
        <w:jc w:val="center"/>
        <w:rPr>
          <w:b/>
          <w:kern w:val="2"/>
          <w:szCs w:val="28"/>
          <w:lang w:eastAsia="ru-RU"/>
        </w:rPr>
      </w:pPr>
      <w:r w:rsidRPr="00B31116">
        <w:rPr>
          <w:b/>
          <w:kern w:val="2"/>
          <w:szCs w:val="28"/>
          <w:lang w:eastAsia="ru-RU"/>
        </w:rPr>
        <w:t>ИРКУТСКАЯ ОБЛАСТЬ</w:t>
      </w:r>
    </w:p>
    <w:p w:rsidR="00AD6C65" w:rsidRPr="00DB6D62" w:rsidRDefault="00AD6C65" w:rsidP="00AD6C65">
      <w:pPr>
        <w:jc w:val="center"/>
        <w:rPr>
          <w:kern w:val="2"/>
          <w:sz w:val="18"/>
          <w:lang w:eastAsia="ru-RU"/>
        </w:rPr>
      </w:pPr>
    </w:p>
    <w:p w:rsidR="00AD6C65" w:rsidRPr="00DB6D62" w:rsidRDefault="00AD6C65" w:rsidP="00AD6C65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 АЛАРСКАЯ ТЕРРИТОРИАЛЬНАЯ </w:t>
      </w:r>
      <w:r w:rsidRPr="00DB6D62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4962"/>
        <w:gridCol w:w="5118"/>
      </w:tblGrid>
      <w:tr w:rsidR="00AD6C65" w:rsidRPr="00CE4588" w:rsidTr="004D5C23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D6C65" w:rsidRPr="00DB6D62" w:rsidRDefault="00AD6C65" w:rsidP="004D5C23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AD6C65" w:rsidRPr="00DB6D62" w:rsidRDefault="00AD6C65" w:rsidP="004D5C23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AD6C65" w:rsidRPr="00CE4588" w:rsidTr="004D5C23">
        <w:trPr>
          <w:trHeight w:val="4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6C65" w:rsidRPr="00132CFD" w:rsidRDefault="008E0255" w:rsidP="004D5C2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6 февраля 2015</w:t>
            </w:r>
            <w:r w:rsidR="00AD6C65" w:rsidRPr="00132CFD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D6C65" w:rsidRPr="00132CFD" w:rsidRDefault="00AD6C65" w:rsidP="004D5C23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132CFD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DA2E0F">
              <w:rPr>
                <w:bCs/>
                <w:kern w:val="2"/>
                <w:szCs w:val="28"/>
                <w:lang w:eastAsia="ru-RU"/>
              </w:rPr>
              <w:t>54/346</w:t>
            </w:r>
          </w:p>
        </w:tc>
      </w:tr>
    </w:tbl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</w:p>
    <w:p w:rsidR="00AD6C65" w:rsidRPr="00DB6D62" w:rsidRDefault="00AD6C65" w:rsidP="00AD6C65">
      <w:pPr>
        <w:jc w:val="center"/>
        <w:rPr>
          <w:kern w:val="2"/>
          <w:sz w:val="20"/>
          <w:szCs w:val="20"/>
          <w:lang w:eastAsia="ru-RU"/>
        </w:rPr>
      </w:pP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рабочей группе по предварительному рассмотрению обращений 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 нарушении избирательного законодательства, жалоб (заявлений) 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на решения и действия (бездействие) </w:t>
      </w:r>
      <w:proofErr w:type="gramStart"/>
      <w:r w:rsidRPr="00DB6D62">
        <w:rPr>
          <w:b/>
          <w:bCs/>
          <w:szCs w:val="28"/>
          <w:lang w:eastAsia="ru-RU"/>
        </w:rPr>
        <w:t>нижестоящих</w:t>
      </w:r>
      <w:proofErr w:type="gramEnd"/>
      <w:r w:rsidRPr="00DB6D62">
        <w:rPr>
          <w:b/>
          <w:bCs/>
          <w:szCs w:val="28"/>
          <w:lang w:eastAsia="ru-RU"/>
        </w:rPr>
        <w:t xml:space="preserve"> избирательных </w:t>
      </w:r>
    </w:p>
    <w:p w:rsidR="00AD6C65" w:rsidRPr="00DB6D62" w:rsidRDefault="00AD6C65" w:rsidP="008E025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>комис</w:t>
      </w:r>
      <w:r>
        <w:rPr>
          <w:b/>
          <w:bCs/>
          <w:szCs w:val="28"/>
          <w:lang w:eastAsia="ru-RU"/>
        </w:rPr>
        <w:t>сий при проведении</w:t>
      </w:r>
      <w:r w:rsidRPr="00DB6D62">
        <w:rPr>
          <w:b/>
          <w:bCs/>
          <w:szCs w:val="28"/>
          <w:lang w:eastAsia="ru-RU"/>
        </w:rPr>
        <w:t xml:space="preserve"> выборов </w:t>
      </w:r>
      <w:r w:rsidR="008E0255">
        <w:rPr>
          <w:b/>
          <w:bCs/>
          <w:szCs w:val="28"/>
          <w:lang w:eastAsia="ru-RU"/>
        </w:rPr>
        <w:t>главы муниципального образования «</w:t>
      </w:r>
      <w:proofErr w:type="spellStart"/>
      <w:r w:rsidR="008E0255">
        <w:rPr>
          <w:b/>
          <w:bCs/>
          <w:szCs w:val="28"/>
          <w:lang w:eastAsia="ru-RU"/>
        </w:rPr>
        <w:t>Аляты</w:t>
      </w:r>
      <w:proofErr w:type="spellEnd"/>
      <w:r w:rsidR="008E0255">
        <w:rPr>
          <w:b/>
          <w:bCs/>
          <w:szCs w:val="28"/>
          <w:lang w:eastAsia="ru-RU"/>
        </w:rPr>
        <w:t>» 26 апреля</w:t>
      </w:r>
      <w:r>
        <w:rPr>
          <w:b/>
          <w:bCs/>
          <w:szCs w:val="28"/>
          <w:lang w:eastAsia="ru-RU"/>
        </w:rPr>
        <w:t xml:space="preserve"> </w:t>
      </w:r>
      <w:r w:rsidRPr="00DB6D62">
        <w:rPr>
          <w:b/>
          <w:bCs/>
          <w:szCs w:val="28"/>
          <w:lang w:eastAsia="ru-RU"/>
        </w:rPr>
        <w:t>201</w:t>
      </w:r>
      <w:r w:rsidR="008E0255">
        <w:rPr>
          <w:b/>
          <w:bCs/>
          <w:szCs w:val="28"/>
          <w:lang w:eastAsia="ru-RU"/>
        </w:rPr>
        <w:t>5</w:t>
      </w:r>
      <w:r w:rsidRPr="00DB6D62">
        <w:rPr>
          <w:b/>
          <w:bCs/>
          <w:szCs w:val="28"/>
          <w:lang w:eastAsia="ru-RU"/>
        </w:rPr>
        <w:t xml:space="preserve"> года</w:t>
      </w:r>
    </w:p>
    <w:p w:rsidR="00AD6C65" w:rsidRPr="00DB6D62" w:rsidRDefault="00AD6C65" w:rsidP="00AD6C6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8E0255" w:rsidRDefault="00AD6C65" w:rsidP="00AD6C65">
      <w:pPr>
        <w:ind w:firstLine="851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В соответствии с пунктами 18, 19 части 1 статьи 32, частью 2 статьи 34 Закона Иркутской области «О муниципальных выборах в Иркутской области», в целях реализации полномочий избирательной комиссии по контролю за соблюдением избирательных прав граждан Российской Федерации на территории</w:t>
      </w:r>
      <w:r w:rsidR="00DA2E0F">
        <w:rPr>
          <w:szCs w:val="28"/>
          <w:lang w:eastAsia="ru-RU"/>
        </w:rPr>
        <w:t xml:space="preserve"> муниципального образования</w:t>
      </w:r>
      <w:r>
        <w:rPr>
          <w:szCs w:val="28"/>
          <w:lang w:eastAsia="ru-RU"/>
        </w:rPr>
        <w:t xml:space="preserve"> «</w:t>
      </w:r>
      <w:proofErr w:type="spellStart"/>
      <w:r>
        <w:rPr>
          <w:szCs w:val="28"/>
          <w:lang w:eastAsia="ru-RU"/>
        </w:rPr>
        <w:t>Аларский</w:t>
      </w:r>
      <w:proofErr w:type="spellEnd"/>
      <w:r>
        <w:rPr>
          <w:szCs w:val="28"/>
          <w:lang w:eastAsia="ru-RU"/>
        </w:rPr>
        <w:t xml:space="preserve"> район»</w:t>
      </w:r>
      <w:r w:rsidRPr="00DB6D62">
        <w:rPr>
          <w:szCs w:val="28"/>
          <w:lang w:eastAsia="ru-RU"/>
        </w:rPr>
        <w:t xml:space="preserve"> при проведении муниципальных выборов </w:t>
      </w:r>
      <w:r w:rsidR="008E0255">
        <w:rPr>
          <w:szCs w:val="28"/>
          <w:lang w:eastAsia="ru-RU"/>
        </w:rPr>
        <w:t>24 апреля 2015</w:t>
      </w:r>
      <w:r>
        <w:rPr>
          <w:szCs w:val="28"/>
          <w:lang w:eastAsia="ru-RU"/>
        </w:rPr>
        <w:t xml:space="preserve"> </w:t>
      </w:r>
      <w:r w:rsidRPr="00DB6D62">
        <w:rPr>
          <w:szCs w:val="28"/>
          <w:lang w:eastAsia="ru-RU"/>
        </w:rPr>
        <w:t>года,</w:t>
      </w:r>
      <w:r>
        <w:rPr>
          <w:szCs w:val="28"/>
          <w:lang w:eastAsia="ru-RU"/>
        </w:rPr>
        <w:t xml:space="preserve"> </w:t>
      </w:r>
      <w:proofErr w:type="gramEnd"/>
    </w:p>
    <w:p w:rsidR="00AD6C65" w:rsidRDefault="00AD6C65" w:rsidP="00AD6C65">
      <w:pPr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Аларская территориальная избирательная комиссия</w:t>
      </w:r>
    </w:p>
    <w:p w:rsidR="00AD6C65" w:rsidRPr="00DB6D62" w:rsidRDefault="00AD6C65" w:rsidP="00AD6C65">
      <w:pPr>
        <w:rPr>
          <w:sz w:val="20"/>
          <w:szCs w:val="20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p w:rsidR="00AD6C65" w:rsidRPr="00DB6D62" w:rsidRDefault="00AD6C65" w:rsidP="00AD6C65">
      <w:pPr>
        <w:rPr>
          <w:szCs w:val="28"/>
          <w:lang w:eastAsia="ru-RU"/>
        </w:rPr>
      </w:pP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DB6D62">
        <w:rPr>
          <w:bCs/>
          <w:spacing w:val="-4"/>
          <w:szCs w:val="28"/>
          <w:lang w:eastAsia="ru-RU"/>
        </w:rPr>
        <w:t>РЕШИЛА:</w:t>
      </w:r>
    </w:p>
    <w:p w:rsidR="00AD6C65" w:rsidRPr="00DB6D62" w:rsidRDefault="00AD6C65" w:rsidP="00AD6C65">
      <w:pPr>
        <w:ind w:left="283"/>
        <w:jc w:val="center"/>
        <w:rPr>
          <w:bCs/>
          <w:spacing w:val="-4"/>
          <w:szCs w:val="28"/>
          <w:lang w:eastAsia="ru-RU"/>
        </w:rPr>
      </w:pPr>
    </w:p>
    <w:p w:rsidR="00AD6C65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Образовать рабочую группу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в следующем составе: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руководитель рабочей групп</w:t>
      </w:r>
      <w:r>
        <w:rPr>
          <w:bCs/>
          <w:spacing w:val="-4"/>
          <w:szCs w:val="28"/>
          <w:lang w:eastAsia="ru-RU"/>
        </w:rPr>
        <w:t>ы Нефедьев Н.И.</w:t>
      </w:r>
    </w:p>
    <w:p w:rsidR="00AD6C65" w:rsidRPr="00DB6D62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 w:rsidRPr="00DB6D62">
        <w:rPr>
          <w:bCs/>
          <w:spacing w:val="-4"/>
          <w:sz w:val="20"/>
          <w:szCs w:val="20"/>
          <w:lang w:eastAsia="ru-RU"/>
        </w:rPr>
        <w:t xml:space="preserve">    </w:t>
      </w: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зам</w:t>
      </w:r>
      <w:r>
        <w:rPr>
          <w:bCs/>
          <w:spacing w:val="-4"/>
          <w:szCs w:val="28"/>
          <w:lang w:eastAsia="ru-RU"/>
        </w:rPr>
        <w:t>. ру</w:t>
      </w:r>
      <w:r w:rsidRPr="00DB6D62">
        <w:rPr>
          <w:bCs/>
          <w:spacing w:val="-4"/>
          <w:szCs w:val="28"/>
          <w:lang w:eastAsia="ru-RU"/>
        </w:rPr>
        <w:t>ководит</w:t>
      </w:r>
      <w:r>
        <w:rPr>
          <w:bCs/>
          <w:spacing w:val="-4"/>
          <w:szCs w:val="28"/>
          <w:lang w:eastAsia="ru-RU"/>
        </w:rPr>
        <w:t xml:space="preserve">еля рабочей группы </w:t>
      </w:r>
      <w:proofErr w:type="spellStart"/>
      <w:r>
        <w:rPr>
          <w:bCs/>
          <w:spacing w:val="-4"/>
          <w:szCs w:val="28"/>
          <w:lang w:eastAsia="ru-RU"/>
        </w:rPr>
        <w:t>Артемцева</w:t>
      </w:r>
      <w:proofErr w:type="spellEnd"/>
      <w:r>
        <w:rPr>
          <w:bCs/>
          <w:spacing w:val="-4"/>
          <w:szCs w:val="28"/>
          <w:lang w:eastAsia="ru-RU"/>
        </w:rPr>
        <w:t xml:space="preserve"> А.П.</w:t>
      </w:r>
    </w:p>
    <w:p w:rsidR="00AD6C65" w:rsidRPr="004132C4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AD6C65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члены ра</w:t>
      </w:r>
      <w:r w:rsidR="008E0255">
        <w:rPr>
          <w:bCs/>
          <w:spacing w:val="-4"/>
          <w:szCs w:val="28"/>
          <w:lang w:eastAsia="ru-RU"/>
        </w:rPr>
        <w:t>бочей группы Куракин А.А.</w:t>
      </w:r>
    </w:p>
    <w:p w:rsidR="00AD6C65" w:rsidRPr="004132C4" w:rsidRDefault="00AD6C65" w:rsidP="00AD6C65">
      <w:pPr>
        <w:ind w:firstLine="851"/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AD6C65" w:rsidRPr="00DB6D62" w:rsidRDefault="00AD6C65" w:rsidP="00AD6C65">
      <w:pPr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2. Утвердить Положение 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(прилагается).</w:t>
      </w: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</w:p>
    <w:p w:rsidR="00AD6C65" w:rsidRPr="00DB6D62" w:rsidRDefault="00AD6C65" w:rsidP="00AD6C65">
      <w:pPr>
        <w:rPr>
          <w:bCs/>
          <w:spacing w:val="-4"/>
          <w:szCs w:val="28"/>
          <w:lang w:eastAsia="ru-RU"/>
        </w:rPr>
      </w:pPr>
    </w:p>
    <w:p w:rsidR="00ED6F5D" w:rsidRDefault="00AD6C65" w:rsidP="00ED6F5D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Председатель комиссии</w:t>
      </w:r>
      <w:r w:rsidRPr="00DB6D62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 Н.И.Нефедьев</w:t>
      </w:r>
    </w:p>
    <w:p w:rsidR="00AD6C65" w:rsidRPr="00DB6D62" w:rsidRDefault="00AD6C65" w:rsidP="00ED6F5D">
      <w:pPr>
        <w:spacing w:after="120"/>
        <w:rPr>
          <w:spacing w:val="-4"/>
          <w:szCs w:val="28"/>
          <w:lang w:eastAsia="ru-RU"/>
        </w:rPr>
      </w:pPr>
      <w:r w:rsidRPr="00DB6D62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AD6C65" w:rsidRPr="00DB6D62" w:rsidRDefault="00AD6C65" w:rsidP="00AD6C65">
      <w:pPr>
        <w:jc w:val="center"/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br w:type="page"/>
      </w:r>
      <w:r>
        <w:rPr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B6D62">
        <w:rPr>
          <w:sz w:val="18"/>
          <w:szCs w:val="24"/>
          <w:lang w:eastAsia="ru-RU"/>
        </w:rPr>
        <w:t xml:space="preserve">Приложение </w:t>
      </w:r>
    </w:p>
    <w:p w:rsidR="00D07240" w:rsidRDefault="00AD6C65" w:rsidP="00D07240">
      <w:pPr>
        <w:jc w:val="right"/>
        <w:rPr>
          <w:sz w:val="18"/>
          <w:szCs w:val="24"/>
          <w:lang w:eastAsia="ru-RU"/>
        </w:rPr>
      </w:pPr>
      <w:r w:rsidRPr="00DB6D62">
        <w:rPr>
          <w:sz w:val="18"/>
          <w:szCs w:val="24"/>
          <w:lang w:eastAsia="ru-RU"/>
        </w:rPr>
        <w:t>к решению</w:t>
      </w:r>
      <w:r w:rsidR="00D07240">
        <w:rPr>
          <w:sz w:val="18"/>
          <w:szCs w:val="24"/>
          <w:lang w:eastAsia="ru-RU"/>
        </w:rPr>
        <w:t xml:space="preserve"> </w:t>
      </w:r>
      <w:proofErr w:type="spellStart"/>
      <w:r w:rsidR="00D07240">
        <w:rPr>
          <w:sz w:val="18"/>
          <w:szCs w:val="24"/>
          <w:lang w:eastAsia="ru-RU"/>
        </w:rPr>
        <w:t>Аларской</w:t>
      </w:r>
      <w:proofErr w:type="spellEnd"/>
      <w:r w:rsidR="00D07240">
        <w:rPr>
          <w:sz w:val="18"/>
          <w:szCs w:val="24"/>
          <w:lang w:eastAsia="ru-RU"/>
        </w:rPr>
        <w:t xml:space="preserve"> ТИК</w:t>
      </w:r>
    </w:p>
    <w:p w:rsidR="00AD6C65" w:rsidRPr="00D07240" w:rsidRDefault="00D07240" w:rsidP="00D07240">
      <w:pPr>
        <w:jc w:val="right"/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t xml:space="preserve"> от 6 февраля 2015</w:t>
      </w:r>
      <w:r w:rsidR="00AD6C65" w:rsidRPr="00DB6D62">
        <w:rPr>
          <w:sz w:val="18"/>
          <w:szCs w:val="24"/>
          <w:lang w:eastAsia="ru-RU"/>
        </w:rPr>
        <w:t xml:space="preserve"> г. № </w:t>
      </w:r>
      <w:r w:rsidR="0047502A">
        <w:rPr>
          <w:sz w:val="18"/>
          <w:szCs w:val="24"/>
          <w:lang w:eastAsia="ru-RU"/>
        </w:rPr>
        <w:t>54/346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>ПОЛОЖЕНИЕ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>о рабочей группе по предварительному рассмотрению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 xml:space="preserve">обращений о нарушении избирательного законодательства, 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r w:rsidRPr="00DB6D62">
        <w:rPr>
          <w:b/>
          <w:bCs/>
          <w:szCs w:val="20"/>
        </w:rPr>
        <w:t xml:space="preserve">жалоб (заявлений) на решения и действия (бездействие) </w:t>
      </w:r>
    </w:p>
    <w:p w:rsidR="00AD6C65" w:rsidRPr="00DB6D62" w:rsidRDefault="00AD6C65" w:rsidP="00AD6C65">
      <w:pPr>
        <w:jc w:val="center"/>
        <w:rPr>
          <w:b/>
          <w:bCs/>
          <w:szCs w:val="20"/>
        </w:rPr>
      </w:pPr>
      <w:proofErr w:type="gramStart"/>
      <w:r w:rsidRPr="00DB6D62">
        <w:rPr>
          <w:b/>
          <w:bCs/>
          <w:szCs w:val="20"/>
        </w:rPr>
        <w:t>нижестоящих</w:t>
      </w:r>
      <w:proofErr w:type="gramEnd"/>
      <w:r w:rsidRPr="00DB6D62">
        <w:rPr>
          <w:b/>
          <w:bCs/>
          <w:szCs w:val="20"/>
        </w:rPr>
        <w:t xml:space="preserve"> избирательных комиссии</w:t>
      </w:r>
    </w:p>
    <w:p w:rsidR="00AD6C65" w:rsidRPr="00DB6D62" w:rsidRDefault="00AD6C65" w:rsidP="00AD6C65">
      <w:pPr>
        <w:autoSpaceDE w:val="0"/>
        <w:autoSpaceDN w:val="0"/>
        <w:adjustRightInd w:val="0"/>
        <w:spacing w:line="360" w:lineRule="auto"/>
        <w:jc w:val="center"/>
        <w:rPr>
          <w:szCs w:val="24"/>
          <w:lang w:eastAsia="ru-RU"/>
        </w:rPr>
      </w:pPr>
    </w:p>
    <w:p w:rsidR="00AD6C65" w:rsidRPr="007D058E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1. Настоящее Положение определяет порядок, формы деятельности и полномочия ра</w:t>
      </w:r>
      <w:r>
        <w:rPr>
          <w:szCs w:val="24"/>
          <w:lang w:eastAsia="ru-RU"/>
        </w:rPr>
        <w:t xml:space="preserve">бочей группы </w:t>
      </w:r>
      <w:proofErr w:type="spellStart"/>
      <w:r>
        <w:rPr>
          <w:szCs w:val="24"/>
          <w:lang w:eastAsia="ru-RU"/>
        </w:rPr>
        <w:t>Аларской</w:t>
      </w:r>
      <w:proofErr w:type="spellEnd"/>
      <w:r>
        <w:rPr>
          <w:szCs w:val="24"/>
          <w:lang w:eastAsia="ru-RU"/>
        </w:rPr>
        <w:t xml:space="preserve"> территориальной</w:t>
      </w:r>
      <w:r w:rsidRPr="00DB6D62">
        <w:rPr>
          <w:szCs w:val="24"/>
          <w:lang w:eastAsia="ru-RU"/>
        </w:rPr>
        <w:t xml:space="preserve"> избирательной</w:t>
      </w:r>
      <w:r w:rsidRPr="00DB6D62">
        <w:rPr>
          <w:sz w:val="20"/>
          <w:szCs w:val="20"/>
          <w:lang w:eastAsia="ru-RU"/>
        </w:rPr>
        <w:t xml:space="preserve">                  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DB6D62">
        <w:rPr>
          <w:szCs w:val="24"/>
          <w:lang w:eastAsia="ru-RU"/>
        </w:rPr>
        <w:t>комиссии (далее – ТИК) по предварительному рассмотрению обращений о нарушении избирательного законодательства, а также жалоб (заявлений) на решения, дей</w:t>
      </w:r>
      <w:r>
        <w:rPr>
          <w:szCs w:val="24"/>
          <w:lang w:eastAsia="ru-RU"/>
        </w:rPr>
        <w:t>ствия (бездействие) участковых</w:t>
      </w:r>
      <w:r w:rsidRPr="00DB6D62">
        <w:rPr>
          <w:szCs w:val="24"/>
          <w:lang w:eastAsia="ru-RU"/>
        </w:rPr>
        <w:t xml:space="preserve"> избирательных комиссий (далее – рабочая группа) при прове</w:t>
      </w:r>
      <w:r w:rsidR="0072105C">
        <w:rPr>
          <w:szCs w:val="24"/>
          <w:lang w:eastAsia="ru-RU"/>
        </w:rPr>
        <w:t>дении выборов главы МО «</w:t>
      </w:r>
      <w:proofErr w:type="spellStart"/>
      <w:r w:rsidR="0072105C">
        <w:rPr>
          <w:szCs w:val="24"/>
          <w:lang w:eastAsia="ru-RU"/>
        </w:rPr>
        <w:t>Аляты</w:t>
      </w:r>
      <w:proofErr w:type="spellEnd"/>
      <w:r w:rsidR="0072105C">
        <w:rPr>
          <w:szCs w:val="24"/>
          <w:lang w:eastAsia="ru-RU"/>
        </w:rPr>
        <w:t>»</w:t>
      </w:r>
      <w:r w:rsidRPr="00DB6D62">
        <w:rPr>
          <w:szCs w:val="24"/>
          <w:lang w:eastAsia="ru-RU"/>
        </w:rPr>
        <w:t xml:space="preserve"> </w:t>
      </w:r>
      <w:r w:rsidR="0072105C">
        <w:rPr>
          <w:szCs w:val="24"/>
          <w:lang w:eastAsia="ru-RU"/>
        </w:rPr>
        <w:t>26 апреля</w:t>
      </w:r>
      <w:r>
        <w:rPr>
          <w:szCs w:val="24"/>
          <w:lang w:eastAsia="ru-RU"/>
        </w:rPr>
        <w:t xml:space="preserve"> </w:t>
      </w:r>
      <w:r w:rsidRPr="00DB6D62">
        <w:rPr>
          <w:szCs w:val="24"/>
          <w:lang w:eastAsia="ru-RU"/>
        </w:rPr>
        <w:t>201</w:t>
      </w:r>
      <w:r w:rsidR="0072105C">
        <w:rPr>
          <w:szCs w:val="24"/>
          <w:lang w:eastAsia="ru-RU"/>
        </w:rPr>
        <w:t>5</w:t>
      </w:r>
      <w:r w:rsidRPr="00DB6D62">
        <w:rPr>
          <w:szCs w:val="24"/>
          <w:lang w:eastAsia="ru-RU"/>
        </w:rPr>
        <w:t xml:space="preserve"> года.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zCs w:val="24"/>
          <w:lang w:eastAsia="ru-RU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Иркутской области, решениями Центральной избирательной комиссии Российской Федерации, постановлениями Избирательной комиссии Иркутской области, решениями ТИК, а также настоящим Положением.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3. В компетенцию рабочей группы входит: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2"/>
          <w:szCs w:val="24"/>
          <w:lang w:eastAsia="ru-RU"/>
        </w:rPr>
      </w:pPr>
      <w:r w:rsidRPr="00DB6D62">
        <w:rPr>
          <w:spacing w:val="-2"/>
          <w:szCs w:val="24"/>
          <w:lang w:eastAsia="ru-RU"/>
        </w:rPr>
        <w:t>– предварительное рассмотрение обращений о нарушении избирательного законодательства;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– предварительное рассмотрение жалоб (заявлений) на решения, де</w:t>
      </w:r>
      <w:r>
        <w:rPr>
          <w:szCs w:val="24"/>
          <w:lang w:eastAsia="ru-RU"/>
        </w:rPr>
        <w:t>йствия (бездействие) участковых</w:t>
      </w:r>
      <w:r w:rsidRPr="00DB6D62">
        <w:rPr>
          <w:szCs w:val="24"/>
          <w:lang w:eastAsia="ru-RU"/>
        </w:rPr>
        <w:t xml:space="preserve"> избирательных к</w:t>
      </w:r>
      <w:r>
        <w:rPr>
          <w:szCs w:val="24"/>
          <w:lang w:eastAsia="ru-RU"/>
        </w:rPr>
        <w:t>ом</w:t>
      </w:r>
      <w:r w:rsidR="0072105C">
        <w:rPr>
          <w:szCs w:val="24"/>
          <w:lang w:eastAsia="ru-RU"/>
        </w:rPr>
        <w:t>иссий при проведении выборов главы МО «</w:t>
      </w:r>
      <w:proofErr w:type="spellStart"/>
      <w:r w:rsidR="0072105C">
        <w:rPr>
          <w:szCs w:val="24"/>
          <w:lang w:eastAsia="ru-RU"/>
        </w:rPr>
        <w:t>Аляты</w:t>
      </w:r>
      <w:proofErr w:type="spellEnd"/>
      <w:r w:rsidR="0072105C">
        <w:rPr>
          <w:szCs w:val="24"/>
          <w:lang w:eastAsia="ru-RU"/>
        </w:rPr>
        <w:t>»</w:t>
      </w:r>
      <w:r w:rsidRPr="00DB6D62">
        <w:rPr>
          <w:szCs w:val="24"/>
          <w:lang w:eastAsia="ru-RU"/>
        </w:rPr>
        <w:t xml:space="preserve"> </w:t>
      </w:r>
      <w:r w:rsidR="0072105C">
        <w:rPr>
          <w:szCs w:val="24"/>
          <w:lang w:eastAsia="ru-RU"/>
        </w:rPr>
        <w:t>26 апреля</w:t>
      </w:r>
      <w:r>
        <w:rPr>
          <w:szCs w:val="24"/>
          <w:lang w:eastAsia="ru-RU"/>
        </w:rPr>
        <w:t xml:space="preserve"> </w:t>
      </w:r>
      <w:r w:rsidRPr="00DB6D62">
        <w:rPr>
          <w:szCs w:val="24"/>
          <w:lang w:eastAsia="ru-RU"/>
        </w:rPr>
        <w:t>201</w:t>
      </w:r>
      <w:r w:rsidR="0072105C">
        <w:rPr>
          <w:szCs w:val="24"/>
          <w:lang w:eastAsia="ru-RU"/>
        </w:rPr>
        <w:t>5</w:t>
      </w:r>
      <w:r w:rsidRPr="00DB6D62">
        <w:rPr>
          <w:szCs w:val="24"/>
          <w:lang w:eastAsia="ru-RU"/>
        </w:rPr>
        <w:t xml:space="preserve"> года;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– подготовка проектов решений ТИК о рассмотрении  жалоб (заявлений) на решения, де</w:t>
      </w:r>
      <w:r>
        <w:rPr>
          <w:szCs w:val="24"/>
          <w:lang w:eastAsia="ru-RU"/>
        </w:rPr>
        <w:t>йствия (бездействие) участковых</w:t>
      </w:r>
      <w:r w:rsidRPr="00DB6D62">
        <w:rPr>
          <w:szCs w:val="24"/>
          <w:lang w:eastAsia="ru-RU"/>
        </w:rPr>
        <w:t xml:space="preserve"> избирательных комиссий при проведе</w:t>
      </w:r>
      <w:r w:rsidR="0072105C">
        <w:rPr>
          <w:szCs w:val="24"/>
          <w:lang w:eastAsia="ru-RU"/>
        </w:rPr>
        <w:t>нии выборов главы МО «</w:t>
      </w:r>
      <w:proofErr w:type="spellStart"/>
      <w:r w:rsidR="0072105C">
        <w:rPr>
          <w:szCs w:val="24"/>
          <w:lang w:eastAsia="ru-RU"/>
        </w:rPr>
        <w:t>Аляты</w:t>
      </w:r>
      <w:proofErr w:type="spellEnd"/>
      <w:r w:rsidR="0072105C">
        <w:rPr>
          <w:szCs w:val="24"/>
          <w:lang w:eastAsia="ru-RU"/>
        </w:rPr>
        <w:t>» 26 апреля</w:t>
      </w:r>
      <w:r>
        <w:rPr>
          <w:szCs w:val="24"/>
          <w:lang w:eastAsia="ru-RU"/>
        </w:rPr>
        <w:t xml:space="preserve"> </w:t>
      </w:r>
      <w:r w:rsidRPr="00DB6D62">
        <w:rPr>
          <w:szCs w:val="24"/>
          <w:lang w:eastAsia="ru-RU"/>
        </w:rPr>
        <w:t>201</w:t>
      </w:r>
      <w:r w:rsidR="0072105C">
        <w:rPr>
          <w:szCs w:val="24"/>
          <w:lang w:eastAsia="ru-RU"/>
        </w:rPr>
        <w:t>5</w:t>
      </w:r>
      <w:r w:rsidRPr="00DB6D62">
        <w:rPr>
          <w:szCs w:val="24"/>
          <w:lang w:eastAsia="ru-RU"/>
        </w:rPr>
        <w:t xml:space="preserve"> года;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zCs w:val="24"/>
          <w:lang w:eastAsia="ru-RU"/>
        </w:rPr>
        <w:t>– подготовка проектов представлений ТИК</w:t>
      </w:r>
      <w:r>
        <w:rPr>
          <w:szCs w:val="24"/>
          <w:lang w:eastAsia="ru-RU"/>
        </w:rPr>
        <w:t xml:space="preserve"> </w:t>
      </w:r>
      <w:r w:rsidRPr="00DB6D62">
        <w:rPr>
          <w:szCs w:val="24"/>
          <w:lang w:eastAsia="ru-RU"/>
        </w:rPr>
        <w:t>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избирательной комиссии.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4"/>
          <w:szCs w:val="24"/>
          <w:lang w:eastAsia="ru-RU"/>
        </w:rPr>
      </w:pPr>
      <w:r w:rsidRPr="00DB6D62">
        <w:rPr>
          <w:spacing w:val="-4"/>
          <w:szCs w:val="24"/>
          <w:lang w:eastAsia="ru-RU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pacing w:val="-2"/>
          <w:szCs w:val="24"/>
          <w:lang w:eastAsia="ru-RU"/>
        </w:rPr>
        <w:t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ТИК.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r w:rsidRPr="00DB6D62">
        <w:rPr>
          <w:spacing w:val="-2"/>
          <w:szCs w:val="24"/>
          <w:lang w:eastAsia="ru-RU"/>
        </w:rPr>
        <w:t>Председатель и заместитель председателя рабочей группы назначаются решением ТИК.</w:t>
      </w:r>
    </w:p>
    <w:p w:rsidR="00AD6C65" w:rsidRPr="00DB6D62" w:rsidRDefault="00AD6C65" w:rsidP="00AD6C65">
      <w:pPr>
        <w:ind w:firstLine="720"/>
        <w:rPr>
          <w:sz w:val="20"/>
          <w:szCs w:val="20"/>
          <w:lang w:eastAsia="ru-RU"/>
        </w:rPr>
      </w:pPr>
      <w:r w:rsidRPr="00DB6D62">
        <w:rPr>
          <w:szCs w:val="28"/>
          <w:lang w:eastAsia="ru-RU"/>
        </w:rPr>
        <w:lastRenderedPageBreak/>
        <w:t xml:space="preserve">5. Поступившее в ТИК </w:t>
      </w:r>
      <w:r w:rsidRPr="00DB6D62">
        <w:rPr>
          <w:bCs/>
          <w:szCs w:val="28"/>
          <w:lang w:eastAsia="ru-RU"/>
        </w:rPr>
        <w:t xml:space="preserve">обращение, </w:t>
      </w:r>
      <w:r w:rsidRPr="00DB6D62">
        <w:rPr>
          <w:bCs/>
          <w:szCs w:val="20"/>
          <w:lang w:eastAsia="ru-RU"/>
        </w:rPr>
        <w:t>жалоба (заявление) готовится к рассмотрению на заседании рабочей группы по поручению председателя ТИК, а в его отсутствие – заместителя председателя ТИК</w:t>
      </w:r>
      <w:r w:rsidRPr="00DB6D62">
        <w:rPr>
          <w:szCs w:val="24"/>
          <w:lang w:eastAsia="ru-RU"/>
        </w:rPr>
        <w:t>.</w:t>
      </w:r>
    </w:p>
    <w:p w:rsidR="00AD6C65" w:rsidRPr="00DB6D62" w:rsidRDefault="00AD6C65" w:rsidP="00AD6C65">
      <w:pPr>
        <w:ind w:firstLine="720"/>
        <w:rPr>
          <w:spacing w:val="-4"/>
          <w:szCs w:val="20"/>
        </w:rPr>
      </w:pPr>
      <w:r w:rsidRPr="00DB6D62">
        <w:rPr>
          <w:spacing w:val="-4"/>
          <w:szCs w:val="28"/>
          <w:lang w:eastAsia="ru-RU"/>
        </w:rPr>
        <w:t>6. 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</w:t>
      </w:r>
      <w:r w:rsidRPr="00DB6D62">
        <w:rPr>
          <w:spacing w:val="-4"/>
          <w:szCs w:val="20"/>
        </w:rPr>
        <w:t>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AD6C65" w:rsidRPr="00DB6D62" w:rsidRDefault="00AD6C65" w:rsidP="00AD6C65">
      <w:pPr>
        <w:ind w:firstLine="720"/>
        <w:rPr>
          <w:szCs w:val="20"/>
        </w:rPr>
      </w:pPr>
      <w:r w:rsidRPr="00DB6D62">
        <w:rPr>
          <w:szCs w:val="20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7. 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pacing w:val="-6"/>
          <w:szCs w:val="24"/>
          <w:lang w:eastAsia="ru-RU"/>
        </w:rPr>
      </w:pPr>
      <w:r w:rsidRPr="00DB6D62">
        <w:rPr>
          <w:spacing w:val="-6"/>
          <w:szCs w:val="24"/>
          <w:lang w:eastAsia="ru-RU"/>
        </w:rPr>
        <w:t>8. На заседаниях рабочей группы вправе присутствовать и высказывать свое мнение члены ТИК с правом решающего и совещательного голоса, не входящие в состав рабочей группы, члены нижестоящих избирательных комиссий, участвующие в подготовке материалов к заседанию рабочей группы.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9. В заседании рабочей группы вправе принимать участие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10. Для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 и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AD6C65" w:rsidRPr="00DB6D62" w:rsidRDefault="00AD6C65" w:rsidP="00AD6C65">
      <w:pPr>
        <w:ind w:firstLine="720"/>
        <w:rPr>
          <w:spacing w:val="-6"/>
          <w:szCs w:val="28"/>
          <w:lang w:eastAsia="ru-RU"/>
        </w:rPr>
      </w:pPr>
      <w:r w:rsidRPr="00DB6D62">
        <w:rPr>
          <w:spacing w:val="-6"/>
          <w:szCs w:val="28"/>
          <w:lang w:eastAsia="ru-RU"/>
        </w:rPr>
        <w:t>11. Продолжительность выступлений на заседаниях рабочей группы устанавливается председательствующим по согласованию с докладчиками и содокладчиками.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8"/>
          <w:lang w:eastAsia="ru-RU"/>
        </w:rPr>
      </w:pPr>
      <w:r w:rsidRPr="00DB6D62">
        <w:rPr>
          <w:szCs w:val="28"/>
          <w:lang w:eastAsia="ru-RU"/>
        </w:rPr>
        <w:t>12. 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13.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секретарем.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 xml:space="preserve">14. Решение рабочей группы принимается большинством голосов от числа присутствующих на заседании членов рабочей группы открытым </w:t>
      </w:r>
      <w:r w:rsidRPr="00DB6D62">
        <w:rPr>
          <w:szCs w:val="24"/>
          <w:lang w:eastAsia="ru-RU"/>
        </w:rPr>
        <w:lastRenderedPageBreak/>
        <w:t>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DB6D62">
        <w:rPr>
          <w:rFonts w:cs="Arial"/>
          <w:szCs w:val="24"/>
          <w:lang w:eastAsia="ru-RU"/>
        </w:rPr>
        <w:t>15. Решения рабочей группы в случае необходимости вносятся на рассмотрение ТИК.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Обязательному рассмотрению на заседании ТИК подлежат решения, принятые рабочей группой: 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DB6D62">
        <w:rPr>
          <w:rFonts w:cs="Arial"/>
          <w:szCs w:val="24"/>
          <w:lang w:eastAsia="ru-RU"/>
        </w:rPr>
        <w:t>– по жалобам (заявлениям), поступившим в ТИК</w:t>
      </w:r>
      <w:r>
        <w:rPr>
          <w:rFonts w:cs="Arial"/>
          <w:szCs w:val="24"/>
          <w:lang w:eastAsia="ru-RU"/>
        </w:rPr>
        <w:t xml:space="preserve"> </w:t>
      </w:r>
      <w:r w:rsidRPr="00DB6D62">
        <w:rPr>
          <w:rFonts w:cs="Arial"/>
          <w:szCs w:val="24"/>
          <w:lang w:eastAsia="ru-RU"/>
        </w:rPr>
        <w:t xml:space="preserve">на решения, действия (бездействие) нижестоящих избирательных комиссий и их должностных лиц; </w:t>
      </w:r>
    </w:p>
    <w:p w:rsidR="00AD6C65" w:rsidRPr="00DB6D62" w:rsidRDefault="00AD6C65" w:rsidP="00AD6C65">
      <w:pPr>
        <w:autoSpaceDE w:val="0"/>
        <w:autoSpaceDN w:val="0"/>
        <w:adjustRightInd w:val="0"/>
        <w:ind w:firstLine="54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– по обращениям, указывающим на нарушения кандидатом, избирательным объединением законодательства о выборах и предполагающим вынесение кандидату, избирательному объединению предупреждения.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rFonts w:cs="Arial"/>
          <w:szCs w:val="24"/>
          <w:lang w:eastAsia="ru-RU"/>
        </w:rPr>
      </w:pPr>
      <w:r w:rsidRPr="00DB6D62">
        <w:rPr>
          <w:rFonts w:cs="Arial"/>
          <w:szCs w:val="24"/>
          <w:lang w:eastAsia="ru-RU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 вопросу выступает руководитель рабочей группы или по его поручению – заместитель руководителя или член рабочей группы.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8"/>
          <w:lang w:eastAsia="ru-RU"/>
        </w:rPr>
      </w:pPr>
      <w:r w:rsidRPr="00DB6D62">
        <w:rPr>
          <w:szCs w:val="20"/>
          <w:lang w:eastAsia="ru-RU"/>
        </w:rPr>
        <w:t xml:space="preserve">Иные обращения могут рассматриваться рабочей группой самостоятельно. </w:t>
      </w:r>
    </w:p>
    <w:p w:rsidR="00AD6C65" w:rsidRPr="00DB6D62" w:rsidRDefault="00AD6C65" w:rsidP="00AD6C65">
      <w:pPr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DB6D62">
        <w:rPr>
          <w:szCs w:val="24"/>
          <w:lang w:eastAsia="ru-RU"/>
        </w:rPr>
        <w:t>16. Руководитель рабочей группы обеспечивает хранение документации, связанной с деятельностью рабочей группы.</w:t>
      </w:r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65"/>
    <w:rsid w:val="00082CC5"/>
    <w:rsid w:val="00161241"/>
    <w:rsid w:val="001D49C6"/>
    <w:rsid w:val="0047502A"/>
    <w:rsid w:val="005A6CB4"/>
    <w:rsid w:val="0072105C"/>
    <w:rsid w:val="008E0255"/>
    <w:rsid w:val="00AD6C65"/>
    <w:rsid w:val="00D07240"/>
    <w:rsid w:val="00D21ED1"/>
    <w:rsid w:val="00DA2E0F"/>
    <w:rsid w:val="00ED6F5D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1262</Words>
  <Characters>7200</Characters>
  <Application>Microsoft Office Word</Application>
  <DocSecurity>0</DocSecurity>
  <Lines>60</Lines>
  <Paragraphs>16</Paragraphs>
  <ScaleCrop>false</ScaleCrop>
  <Company>Krokoz™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10</cp:revision>
  <dcterms:created xsi:type="dcterms:W3CDTF">2014-09-03T03:21:00Z</dcterms:created>
  <dcterms:modified xsi:type="dcterms:W3CDTF">2015-02-02T02:18:00Z</dcterms:modified>
</cp:coreProperties>
</file>