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426FB3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711A36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911035">
        <w:rPr>
          <w:rFonts w:ascii="Arial" w:hAnsi="Arial" w:cs="Arial"/>
          <w:b/>
          <w:bCs/>
          <w:sz w:val="32"/>
          <w:szCs w:val="32"/>
        </w:rPr>
        <w:t>.2020</w:t>
      </w:r>
      <w:r w:rsidR="002D23C7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328</w:t>
      </w:r>
      <w:r w:rsidR="002A1FEF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A43C6" w:rsidRDefault="00E83312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</w:t>
      </w:r>
      <w:r w:rsidR="00E539D0">
        <w:rPr>
          <w:rFonts w:ascii="Arial" w:hAnsi="Arial" w:cs="Arial"/>
          <w:b/>
          <w:color w:val="000000"/>
          <w:sz w:val="32"/>
          <w:szCs w:val="32"/>
        </w:rPr>
        <w:t>АЦИИ МО «АЛАРСКИЙ РАЙОН» ОТ 30.08.2013Г. № 698-П «ОБ УТВЕРЖДЕНИИ АДМИНИСТРАТИВНОГО РЕГЛАМЕНТА ПО ПРЕДОСТАВЛЕНИЮ МУНИЦИПАЛЬНОЙ УСЛУГИ «ВЫДАЧА РАЗРЕШЕНИЯ НА ВВОД ОБЪЕКТА В ЭКСПЛУАТАЦИЮ»»</w:t>
      </w:r>
    </w:p>
    <w:p w:rsidR="00DA6555" w:rsidRPr="00141F9B" w:rsidRDefault="00DA6555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AD4DE9">
        <w:rPr>
          <w:rFonts w:ascii="Arial" w:hAnsi="Arial" w:cs="Arial"/>
          <w:color w:val="000000"/>
        </w:rPr>
        <w:t xml:space="preserve">  с Градостроительным кодексом </w:t>
      </w:r>
      <w:r w:rsidR="00D35317">
        <w:rPr>
          <w:rFonts w:ascii="Arial" w:hAnsi="Arial" w:cs="Arial"/>
          <w:color w:val="000000"/>
        </w:rPr>
        <w:t>Российской Федерации</w:t>
      </w:r>
      <w:r w:rsidR="00141F9B" w:rsidRPr="00446D7B">
        <w:rPr>
          <w:rFonts w:ascii="Arial" w:hAnsi="Arial" w:cs="Arial"/>
          <w:color w:val="000000"/>
        </w:rPr>
        <w:t>,</w:t>
      </w:r>
      <w:r w:rsidR="00141F9B">
        <w:rPr>
          <w:rFonts w:ascii="Arial" w:hAnsi="Arial" w:cs="Arial"/>
          <w:color w:val="000000"/>
        </w:rPr>
        <w:t xml:space="preserve"> </w:t>
      </w:r>
      <w:r w:rsidR="001D7CFB">
        <w:rPr>
          <w:rFonts w:ascii="Arial" w:hAnsi="Arial" w:cs="Arial"/>
          <w:color w:val="000000"/>
        </w:rPr>
        <w:t>Федеральным законом от 27.07.2010г. № 210-ФЗ «Об организации предоставления государственных и муниципальных услуг»,</w:t>
      </w:r>
      <w:r w:rsidR="00141F9B">
        <w:rPr>
          <w:rFonts w:ascii="Arial" w:hAnsi="Arial" w:cs="Arial"/>
          <w:color w:val="000000"/>
        </w:rPr>
        <w:t xml:space="preserve"> руководствуясь Уставом муниципального образования «Аларский район»,</w:t>
      </w:r>
    </w:p>
    <w:p w:rsidR="00730414" w:rsidRPr="00730414" w:rsidRDefault="00730414" w:rsidP="00730414">
      <w:pPr>
        <w:pStyle w:val="a3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2D23C7">
        <w:rPr>
          <w:rFonts w:ascii="Arial" w:hAnsi="Arial" w:cs="Arial"/>
        </w:rPr>
        <w:t>Внести в постановление администрации муниципального образования «Аларск</w:t>
      </w:r>
      <w:r w:rsidR="00E539D0">
        <w:rPr>
          <w:rFonts w:ascii="Arial" w:hAnsi="Arial" w:cs="Arial"/>
        </w:rPr>
        <w:t>ий район» от 30</w:t>
      </w:r>
      <w:r w:rsidR="00E83312">
        <w:rPr>
          <w:rFonts w:ascii="Arial" w:hAnsi="Arial" w:cs="Arial"/>
        </w:rPr>
        <w:t>.0</w:t>
      </w:r>
      <w:r w:rsidR="00E539D0">
        <w:rPr>
          <w:rFonts w:ascii="Arial" w:hAnsi="Arial" w:cs="Arial"/>
        </w:rPr>
        <w:t>8</w:t>
      </w:r>
      <w:r w:rsidR="00E83312">
        <w:rPr>
          <w:rFonts w:ascii="Arial" w:hAnsi="Arial" w:cs="Arial"/>
        </w:rPr>
        <w:t>.201</w:t>
      </w:r>
      <w:r w:rsidR="00E539D0">
        <w:rPr>
          <w:rFonts w:ascii="Arial" w:hAnsi="Arial" w:cs="Arial"/>
        </w:rPr>
        <w:t>3г. № 698</w:t>
      </w:r>
      <w:r w:rsidR="00E83312">
        <w:rPr>
          <w:rFonts w:ascii="Arial" w:hAnsi="Arial" w:cs="Arial"/>
        </w:rPr>
        <w:t>-п «Об утверждении Административного регламента</w:t>
      </w:r>
      <w:r w:rsidR="00E539D0">
        <w:rPr>
          <w:rFonts w:ascii="Arial" w:hAnsi="Arial" w:cs="Arial"/>
        </w:rPr>
        <w:t xml:space="preserve"> по предоставлению</w:t>
      </w:r>
      <w:r w:rsidR="00E83312">
        <w:rPr>
          <w:rFonts w:ascii="Arial" w:hAnsi="Arial" w:cs="Arial"/>
        </w:rPr>
        <w:t xml:space="preserve"> муници</w:t>
      </w:r>
      <w:r w:rsidR="00E539D0">
        <w:rPr>
          <w:rFonts w:ascii="Arial" w:hAnsi="Arial" w:cs="Arial"/>
        </w:rPr>
        <w:t>пальной услуги «Выдача разрешения на ввод объекта в эксплуатацию»</w:t>
      </w:r>
      <w:r w:rsidR="00E83312">
        <w:rPr>
          <w:rFonts w:ascii="Arial" w:hAnsi="Arial" w:cs="Arial"/>
        </w:rPr>
        <w:t xml:space="preserve"> </w:t>
      </w:r>
      <w:r w:rsidR="002C2C89">
        <w:rPr>
          <w:rFonts w:ascii="Arial" w:hAnsi="Arial" w:cs="Arial"/>
        </w:rPr>
        <w:t xml:space="preserve"> следующие изменения:</w:t>
      </w:r>
    </w:p>
    <w:p w:rsidR="00705DB4" w:rsidRDefault="002C2C89" w:rsidP="00E539D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539D0">
        <w:rPr>
          <w:rFonts w:ascii="Arial" w:hAnsi="Arial" w:cs="Arial"/>
        </w:rPr>
        <w:t>в абзаце втором пункта 2.2. главы 2 Регламента:</w:t>
      </w:r>
    </w:p>
    <w:p w:rsidR="00E539D0" w:rsidRDefault="00E539D0" w:rsidP="00E539D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слов «необходимых для получения» слова «государственных и» исключить;</w:t>
      </w:r>
    </w:p>
    <w:p w:rsidR="00E539D0" w:rsidRDefault="00E539D0" w:rsidP="00E539D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после слов «обязательными для предоставления» слово «государственных» заменить словом «муниципальных»;</w:t>
      </w:r>
    </w:p>
    <w:p w:rsidR="00E539D0" w:rsidRDefault="00E539D0" w:rsidP="00E539D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1.2. пункт 2.2. главы 2 Регламента дополнить абзацем третьим следующего содержания: «Комитет может выдавать указанные разрешения</w:t>
      </w:r>
      <w:r w:rsidR="00B57D6B">
        <w:rPr>
          <w:rFonts w:ascii="Arial" w:hAnsi="Arial" w:cs="Arial"/>
          <w:kern w:val="2"/>
        </w:rPr>
        <w:t xml:space="preserve"> в отношении этапов строительства, реконструкции объектов капитального строительства в случаях, предусмотренных частью 12 статьи 51 и частью 3.3. статьи 52 Градостроительного кодекса Российской Федерации</w:t>
      </w:r>
      <w:proofErr w:type="gramStart"/>
      <w:r w:rsidR="00B57D6B">
        <w:rPr>
          <w:rFonts w:ascii="Arial" w:hAnsi="Arial" w:cs="Arial"/>
          <w:kern w:val="2"/>
        </w:rPr>
        <w:t>.»;</w:t>
      </w:r>
      <w:proofErr w:type="gramEnd"/>
    </w:p>
    <w:p w:rsidR="00B57D6B" w:rsidRDefault="00B57D6B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1.3. в абзаце втором пункта 2.3. главы 2 Регламента слово «исполнения» заменить словом «предоставления»;</w:t>
      </w:r>
    </w:p>
    <w:p w:rsidR="00B57D6B" w:rsidRDefault="00B57D6B" w:rsidP="00E539D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1.4. в абзаце втором пункта 2.4. главы 2 Регламента:</w:t>
      </w:r>
    </w:p>
    <w:p w:rsidR="00B57D6B" w:rsidRDefault="00B57D6B" w:rsidP="00E539D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слова «осуществления процедуры» заменить словами «предоставления муниципальной услуги»;</w:t>
      </w:r>
    </w:p>
    <w:p w:rsidR="00B57D6B" w:rsidRDefault="00B57D6B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слова «не более 10 дней» заменить словами «5 рабочих дней»;</w:t>
      </w:r>
    </w:p>
    <w:p w:rsidR="00B57D6B" w:rsidRDefault="00B57D6B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1.5. </w:t>
      </w:r>
      <w:r w:rsidR="00D033ED">
        <w:rPr>
          <w:rFonts w:ascii="Arial" w:hAnsi="Arial" w:cs="Arial"/>
          <w:kern w:val="2"/>
        </w:rPr>
        <w:t>подпункт 4 пункта 2.5. главы 2 Регламента изложить в новой редакции: «Приказом Министерства строительства и жилищно-коммунального хозяйства РФ от 19.02.2015г. № 117/</w:t>
      </w:r>
      <w:proofErr w:type="spellStart"/>
      <w:proofErr w:type="gramStart"/>
      <w:r w:rsidR="00D033ED">
        <w:rPr>
          <w:rFonts w:ascii="Arial" w:hAnsi="Arial" w:cs="Arial"/>
          <w:kern w:val="2"/>
        </w:rPr>
        <w:t>пр</w:t>
      </w:r>
      <w:proofErr w:type="spellEnd"/>
      <w:proofErr w:type="gramEnd"/>
      <w:r w:rsidR="00D033ED">
        <w:rPr>
          <w:rFonts w:ascii="Arial" w:hAnsi="Arial" w:cs="Arial"/>
          <w:kern w:val="2"/>
        </w:rPr>
        <w:t xml:space="preserve"> «Об утверждении формы разрешения на строительство и </w:t>
      </w:r>
      <w:r w:rsidR="00D033ED">
        <w:rPr>
          <w:rFonts w:ascii="Arial" w:hAnsi="Arial" w:cs="Arial"/>
          <w:kern w:val="2"/>
        </w:rPr>
        <w:lastRenderedPageBreak/>
        <w:t>формы разрешения на ввод объекта в эксплуатацию» (Официальный</w:t>
      </w:r>
      <w:r w:rsidR="00D033ED" w:rsidRPr="00D033ED">
        <w:t xml:space="preserve"> </w:t>
      </w:r>
      <w:r w:rsidR="00D033ED">
        <w:rPr>
          <w:rFonts w:ascii="Arial" w:hAnsi="Arial" w:cs="Arial"/>
          <w:kern w:val="2"/>
        </w:rPr>
        <w:t>интернет-портал правовой информации</w:t>
      </w:r>
      <w:r w:rsidR="00D033ED" w:rsidRPr="00D033ED">
        <w:rPr>
          <w:rFonts w:ascii="Arial" w:hAnsi="Arial" w:cs="Arial"/>
          <w:kern w:val="2"/>
        </w:rPr>
        <w:t xml:space="preserve"> (</w:t>
      </w:r>
      <w:proofErr w:type="spellStart"/>
      <w:r w:rsidR="00D033ED" w:rsidRPr="00D033ED">
        <w:rPr>
          <w:rFonts w:ascii="Arial" w:hAnsi="Arial" w:cs="Arial"/>
          <w:kern w:val="2"/>
        </w:rPr>
        <w:t>www.pravo.gov.ru</w:t>
      </w:r>
      <w:proofErr w:type="spellEnd"/>
      <w:r w:rsidR="00D033ED" w:rsidRPr="00D033ED">
        <w:rPr>
          <w:rFonts w:ascii="Arial" w:hAnsi="Arial" w:cs="Arial"/>
          <w:kern w:val="2"/>
        </w:rPr>
        <w:t>) 13 апреля 2015 г.</w:t>
      </w:r>
      <w:r w:rsidR="00D033ED">
        <w:rPr>
          <w:rFonts w:ascii="Arial" w:hAnsi="Arial" w:cs="Arial"/>
          <w:kern w:val="2"/>
        </w:rPr>
        <w:t>)»;</w:t>
      </w:r>
    </w:p>
    <w:p w:rsidR="00D033ED" w:rsidRDefault="00D033ED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1.6. подпункт 5 пункта 2.5. главы 2 Регламента исключить;</w:t>
      </w:r>
    </w:p>
    <w:p w:rsidR="00D033ED" w:rsidRDefault="00D033ED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1.7. подпункт 1 пункта 2.6 главы 2 Регламента дополнить словами «, в том числе соглашение об установлении сервитута, решение об установлении публичного сервитута</w:t>
      </w:r>
      <w:proofErr w:type="gramStart"/>
      <w:r>
        <w:rPr>
          <w:rFonts w:ascii="Arial" w:hAnsi="Arial" w:cs="Arial"/>
          <w:kern w:val="2"/>
        </w:rPr>
        <w:t>;»</w:t>
      </w:r>
      <w:proofErr w:type="gramEnd"/>
      <w:r>
        <w:rPr>
          <w:rFonts w:ascii="Arial" w:hAnsi="Arial" w:cs="Arial"/>
          <w:kern w:val="2"/>
        </w:rPr>
        <w:t>;</w:t>
      </w:r>
    </w:p>
    <w:p w:rsidR="00D033ED" w:rsidRDefault="00D033ED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1.8. в подпункте 2 пункта 2.6. главы 2 Регламента:</w:t>
      </w:r>
    </w:p>
    <w:p w:rsidR="00D033ED" w:rsidRDefault="00D033ED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после слов «земельного участка» дополнить словами «, </w:t>
      </w:r>
      <w:proofErr w:type="gramStart"/>
      <w:r>
        <w:rPr>
          <w:rFonts w:ascii="Arial" w:hAnsi="Arial" w:cs="Arial"/>
          <w:kern w:val="2"/>
        </w:rPr>
        <w:t>представленный</w:t>
      </w:r>
      <w:proofErr w:type="gramEnd"/>
      <w:r>
        <w:rPr>
          <w:rFonts w:ascii="Arial" w:hAnsi="Arial" w:cs="Arial"/>
          <w:kern w:val="2"/>
        </w:rPr>
        <w:t xml:space="preserve"> для получения разрешения на строительство</w:t>
      </w:r>
      <w:r w:rsidR="00512496">
        <w:rPr>
          <w:rFonts w:ascii="Arial" w:hAnsi="Arial" w:cs="Arial"/>
          <w:kern w:val="2"/>
        </w:rPr>
        <w:t>,»;</w:t>
      </w:r>
    </w:p>
    <w:p w:rsidR="00512496" w:rsidRDefault="00512496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дополнить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>
        <w:rPr>
          <w:rFonts w:ascii="Arial" w:hAnsi="Arial" w:cs="Arial"/>
          <w:kern w:val="2"/>
        </w:rPr>
        <w:t>;»</w:t>
      </w:r>
      <w:proofErr w:type="gramEnd"/>
      <w:r>
        <w:rPr>
          <w:rFonts w:ascii="Arial" w:hAnsi="Arial" w:cs="Arial"/>
          <w:kern w:val="2"/>
        </w:rPr>
        <w:t>;</w:t>
      </w:r>
    </w:p>
    <w:p w:rsidR="00512496" w:rsidRDefault="00512496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1.9. подпункт 4 пункта 2.6. главы 2 Регламента дополнить словами «строительного подряда»;</w:t>
      </w:r>
    </w:p>
    <w:p w:rsidR="00512496" w:rsidRDefault="00512496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1.10. подпункт 5 пункта 2.6. главы 2 Регламента признать утратившим силу;</w:t>
      </w:r>
    </w:p>
    <w:p w:rsidR="008266BF" w:rsidRDefault="008266BF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1.11. в подпункте 6 пункта 2.6. главы 2 Регламента:</w:t>
      </w:r>
    </w:p>
    <w:p w:rsidR="008266BF" w:rsidRDefault="008266BF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слово «документ» заменить словом «акт»;</w:t>
      </w:r>
    </w:p>
    <w:p w:rsidR="008266BF" w:rsidRDefault="008266BF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после слов «на основании договора» дополнить словами «строительного подряда»;</w:t>
      </w:r>
    </w:p>
    <w:p w:rsidR="008266BF" w:rsidRDefault="008266BF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слова «, за исключением случаев осуществления строительства, реконструкции объектов индивидуального жилищного строительства» исключить;</w:t>
      </w:r>
    </w:p>
    <w:p w:rsidR="008266BF" w:rsidRDefault="003C3276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1.12. </w:t>
      </w:r>
      <w:r w:rsidR="005B01A7">
        <w:rPr>
          <w:rFonts w:ascii="Arial" w:hAnsi="Arial" w:cs="Arial"/>
          <w:kern w:val="2"/>
        </w:rPr>
        <w:t>в подпункте 8 пункта 2.6. главы 2 Регламента после слов «на основании договора» дополнить словами «строительного подряда»;</w:t>
      </w:r>
    </w:p>
    <w:p w:rsidR="005B01A7" w:rsidRDefault="005B01A7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1.13. в подпункте 9 пункта 2.6. главы 2 Регламента:</w:t>
      </w:r>
    </w:p>
    <w:p w:rsidR="005B01A7" w:rsidRDefault="00D660B9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после слов «осуществление государственного строительного надзора» дополнить словами «в соответствии с частью 1 статьи 54 Градостроительного кодекс Российской Федерации»;</w:t>
      </w:r>
    </w:p>
    <w:p w:rsidR="00D660B9" w:rsidRDefault="00D660B9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слова «технических регламентов и» исключить;</w:t>
      </w:r>
    </w:p>
    <w:p w:rsidR="00D660B9" w:rsidRDefault="00D660B9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после слов «проектной документации» дополнить словами «(включая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Федерации)»;</w:t>
      </w:r>
    </w:p>
    <w:p w:rsidR="00D660B9" w:rsidRDefault="00D660B9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после слов «энергетических ресурсов, заключение» дополнить словами «уполномоченного на осуществление</w:t>
      </w:r>
      <w:r w:rsidR="00486479">
        <w:rPr>
          <w:rFonts w:ascii="Arial" w:hAnsi="Arial" w:cs="Arial"/>
          <w:kern w:val="2"/>
        </w:rPr>
        <w:t>»;</w:t>
      </w:r>
    </w:p>
    <w:p w:rsidR="00486479" w:rsidRDefault="00486479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после слов «государственного экологического надзора» дополнить словами «федерального органа исполнительной власти, </w:t>
      </w:r>
      <w:proofErr w:type="gramStart"/>
      <w:r>
        <w:rPr>
          <w:rFonts w:ascii="Arial" w:hAnsi="Arial" w:cs="Arial"/>
          <w:kern w:val="2"/>
        </w:rPr>
        <w:t>выдаваемое</w:t>
      </w:r>
      <w:proofErr w:type="gramEnd"/>
      <w:r>
        <w:rPr>
          <w:rFonts w:ascii="Arial" w:hAnsi="Arial" w:cs="Arial"/>
          <w:kern w:val="2"/>
        </w:rPr>
        <w:t>»;</w:t>
      </w:r>
    </w:p>
    <w:p w:rsidR="00486479" w:rsidRDefault="00486479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1.14. пункт 2.6 главы 2 Регламента дополнить подпунктами 11 и 12 следующего содержания: </w:t>
      </w:r>
    </w:p>
    <w:p w:rsidR="00486479" w:rsidRDefault="00486479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«11)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25.06.2002г. № 73-ФЗ «Об объектах культурного наследия (памятников истории и культуры) народов Российской Федерации», при проведении реставрации, консервации, ремонта этого объекта и его приспособлении для современного использования;</w:t>
      </w:r>
    </w:p>
    <w:p w:rsidR="00486479" w:rsidRDefault="00486479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12) технический план объекта капитального строительства, подготовленный в соответствии с Федеральным законом от 13.07.2015г. № 218-ФЗ «О государственной регистрации недвижимости</w:t>
      </w:r>
      <w:proofErr w:type="gramStart"/>
      <w:r>
        <w:rPr>
          <w:rFonts w:ascii="Arial" w:hAnsi="Arial" w:cs="Arial"/>
          <w:kern w:val="2"/>
        </w:rPr>
        <w:t>.»;</w:t>
      </w:r>
      <w:proofErr w:type="gramEnd"/>
    </w:p>
    <w:p w:rsidR="00486479" w:rsidRDefault="00486479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1.15. </w:t>
      </w:r>
      <w:r w:rsidR="00C34957">
        <w:rPr>
          <w:rFonts w:ascii="Arial" w:hAnsi="Arial" w:cs="Arial"/>
          <w:kern w:val="2"/>
        </w:rPr>
        <w:t>последний абзац пункта 2.6. главы 2 Регламента исключить;</w:t>
      </w:r>
    </w:p>
    <w:p w:rsidR="00C34957" w:rsidRDefault="00C34957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1.16. </w:t>
      </w:r>
      <w:r w:rsidR="00A65F87">
        <w:rPr>
          <w:rFonts w:ascii="Arial" w:hAnsi="Arial" w:cs="Arial"/>
          <w:kern w:val="2"/>
        </w:rPr>
        <w:t>главу 2 Регламента дополнить пунктами 2.6.1.-2.6.4 следующего содержания:</w:t>
      </w:r>
    </w:p>
    <w:p w:rsidR="00A65F87" w:rsidRDefault="00A65F87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lastRenderedPageBreak/>
        <w:t xml:space="preserve">«2.6.1. </w:t>
      </w:r>
      <w:proofErr w:type="gramStart"/>
      <w:r>
        <w:rPr>
          <w:rFonts w:ascii="Arial" w:hAnsi="Arial" w:cs="Arial"/>
          <w:kern w:val="2"/>
        </w:rPr>
        <w:t>Указанные в подпунктах 6 и 9 пункта 2.6.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r w:rsidR="003B1667">
        <w:rPr>
          <w:rFonts w:ascii="Arial" w:hAnsi="Arial" w:cs="Arial"/>
          <w:kern w:val="2"/>
        </w:rPr>
        <w:t xml:space="preserve"> объекта требованиям</w:t>
      </w:r>
      <w:proofErr w:type="gramEnd"/>
      <w:r w:rsidR="003B1667">
        <w:rPr>
          <w:rFonts w:ascii="Arial" w:hAnsi="Arial" w:cs="Arial"/>
          <w:kern w:val="2"/>
        </w:rPr>
        <w:t xml:space="preserve"> энергетической эффективности и требованиям его оснащенности приборами учета используемых энергических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3B1667" w:rsidRDefault="003B1667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2.6.2. Документы (их копии или сведения, содержащиеся в них), указанные в подпунктах 1, 2, 3 и 9 пункта 2.6, запрашиваются</w:t>
      </w:r>
      <w:r w:rsidR="00DC6B60">
        <w:rPr>
          <w:rFonts w:ascii="Arial" w:hAnsi="Arial" w:cs="Arial"/>
          <w:kern w:val="2"/>
        </w:rPr>
        <w:t xml:space="preserve"> Комитетом</w:t>
      </w:r>
      <w:r>
        <w:rPr>
          <w:rFonts w:ascii="Arial" w:hAnsi="Arial" w:cs="Arial"/>
          <w:kern w:val="2"/>
        </w:rPr>
        <w:t xml:space="preserve">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3B1667" w:rsidRDefault="00DC6B60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2.6.3. Документы, указанные в подпунктах 1, 4, 5, 6, 7 и 8 пункта 2.6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>
        <w:rPr>
          <w:rFonts w:ascii="Arial" w:hAnsi="Arial" w:cs="Arial"/>
          <w:kern w:val="2"/>
        </w:rPr>
        <w:t>самоуправления</w:t>
      </w:r>
      <w:proofErr w:type="gramEnd"/>
      <w:r>
        <w:rPr>
          <w:rFonts w:ascii="Arial" w:hAnsi="Arial" w:cs="Arial"/>
          <w:kern w:val="2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</w:t>
      </w:r>
      <w:proofErr w:type="gramStart"/>
      <w:r>
        <w:rPr>
          <w:rFonts w:ascii="Arial" w:hAnsi="Arial" w:cs="Arial"/>
          <w:kern w:val="2"/>
        </w:rPr>
        <w:t>самоуправления</w:t>
      </w:r>
      <w:proofErr w:type="gramEnd"/>
      <w:r>
        <w:rPr>
          <w:rFonts w:ascii="Arial" w:hAnsi="Arial" w:cs="Arial"/>
          <w:kern w:val="2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Комитетом в органах и организациях, в распоряжении которых находятся указанные документы, если заявитель не представил указные документы самостоятельно.</w:t>
      </w:r>
    </w:p>
    <w:p w:rsidR="00DC6B60" w:rsidRDefault="00DC6B60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2.6.4. В случае</w:t>
      </w:r>
      <w:proofErr w:type="gramStart"/>
      <w:r>
        <w:rPr>
          <w:rFonts w:ascii="Arial" w:hAnsi="Arial" w:cs="Arial"/>
          <w:kern w:val="2"/>
        </w:rPr>
        <w:t>,</w:t>
      </w:r>
      <w:proofErr w:type="gramEnd"/>
      <w:r>
        <w:rPr>
          <w:rFonts w:ascii="Arial" w:hAnsi="Arial" w:cs="Arial"/>
          <w:kern w:val="2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4, 6 - 12 пункта 2.6,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>
        <w:rPr>
          <w:rFonts w:ascii="Arial" w:hAnsi="Arial" w:cs="Arial"/>
          <w:kern w:val="2"/>
        </w:rPr>
        <w:t>В указанном случае в заявлении о выдаче разрешения на ввод объекта в эксплуатацию</w:t>
      </w:r>
      <w:proofErr w:type="gramEnd"/>
      <w:r w:rsidR="00F25487">
        <w:rPr>
          <w:rFonts w:ascii="Arial" w:hAnsi="Arial" w:cs="Arial"/>
          <w:kern w:val="2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F25487" w:rsidRDefault="003957CA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1.17. в подпункте 2 пункта 2.8. главы 2 Регламента:</w:t>
      </w:r>
    </w:p>
    <w:p w:rsidR="002A3D54" w:rsidRDefault="002A3D54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после слов «капитального строительства требованиям» дополнить словами «к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строительство»;</w:t>
      </w:r>
    </w:p>
    <w:p w:rsidR="002A3D54" w:rsidRDefault="002A3D54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дополнить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</w:t>
      </w:r>
      <w:r>
        <w:rPr>
          <w:rFonts w:ascii="Arial" w:hAnsi="Arial" w:cs="Arial"/>
          <w:kern w:val="2"/>
        </w:rPr>
        <w:lastRenderedPageBreak/>
        <w:t>линейного объекта, для размещения которого не требуется образование земельного участка</w:t>
      </w:r>
      <w:proofErr w:type="gramStart"/>
      <w:r>
        <w:rPr>
          <w:rFonts w:ascii="Arial" w:hAnsi="Arial" w:cs="Arial"/>
          <w:kern w:val="2"/>
        </w:rPr>
        <w:t>;»</w:t>
      </w:r>
      <w:proofErr w:type="gramEnd"/>
      <w:r>
        <w:rPr>
          <w:rFonts w:ascii="Arial" w:hAnsi="Arial" w:cs="Arial"/>
          <w:kern w:val="2"/>
        </w:rPr>
        <w:t>;</w:t>
      </w:r>
    </w:p>
    <w:p w:rsidR="0025125A" w:rsidRDefault="0025125A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1.18. в подпункте 4 пункта 2.8 главы 2 Регламента второе предложение исключить;</w:t>
      </w:r>
    </w:p>
    <w:p w:rsidR="003957CA" w:rsidRDefault="0025125A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proofErr w:type="gramStart"/>
      <w:r>
        <w:rPr>
          <w:rFonts w:ascii="Arial" w:hAnsi="Arial" w:cs="Arial"/>
          <w:kern w:val="2"/>
        </w:rPr>
        <w:t xml:space="preserve">1.19. </w:t>
      </w:r>
      <w:r w:rsidR="004208AB">
        <w:rPr>
          <w:rFonts w:ascii="Arial" w:hAnsi="Arial" w:cs="Arial"/>
          <w:kern w:val="2"/>
        </w:rPr>
        <w:t>пункт 2.8. главы 2 Регламента дополнить подпунктом 5 следующего содержания: «5)</w:t>
      </w:r>
      <w:r w:rsidR="009B2373">
        <w:rPr>
          <w:rFonts w:ascii="Arial" w:hAnsi="Arial" w:cs="Arial"/>
          <w:kern w:val="2"/>
        </w:rPr>
        <w:t xml:space="preserve">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2A3D54">
        <w:rPr>
          <w:rFonts w:ascii="Arial" w:hAnsi="Arial" w:cs="Arial"/>
          <w:kern w:val="2"/>
        </w:rPr>
        <w:t xml:space="preserve"> </w:t>
      </w:r>
      <w:r w:rsidR="009B2373">
        <w:rPr>
          <w:rFonts w:ascii="Arial" w:hAnsi="Arial" w:cs="Arial"/>
          <w:kern w:val="2"/>
        </w:rPr>
        <w:t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</w:t>
      </w:r>
      <w:proofErr w:type="gramEnd"/>
      <w:r w:rsidR="009B2373">
        <w:rPr>
          <w:rFonts w:ascii="Arial" w:hAnsi="Arial" w:cs="Arial"/>
          <w:kern w:val="2"/>
        </w:rPr>
        <w:t>, принятым в случаях, предусмотренных пунктом 9 части 7 статьи 51 Градостроительного кодекса Российской Федерации, и строящийся, реконструируемый объект 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="009B2373">
        <w:rPr>
          <w:rFonts w:ascii="Arial" w:hAnsi="Arial" w:cs="Arial"/>
          <w:kern w:val="2"/>
        </w:rPr>
        <w:t>.»;</w:t>
      </w:r>
      <w:proofErr w:type="gramEnd"/>
    </w:p>
    <w:p w:rsidR="009B5935" w:rsidRDefault="009B5935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1.20. пункт 2.8. дополнить предложением следующего содержания «Отказ в предоставлении муниципальной услуги может быть оспорен в судебном порядке</w:t>
      </w:r>
      <w:proofErr w:type="gramStart"/>
      <w:r>
        <w:rPr>
          <w:rFonts w:ascii="Arial" w:hAnsi="Arial" w:cs="Arial"/>
          <w:kern w:val="2"/>
        </w:rPr>
        <w:t>.»;</w:t>
      </w:r>
      <w:proofErr w:type="gramEnd"/>
    </w:p>
    <w:p w:rsidR="009B2373" w:rsidRDefault="009B5935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1.21. по тексту пункта 2.10 главы 2 Регламента цифру «30» заменить цифрой «15»;</w:t>
      </w:r>
    </w:p>
    <w:p w:rsidR="009B5935" w:rsidRDefault="009B5935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1.22. </w:t>
      </w:r>
      <w:r w:rsidR="004B687A">
        <w:rPr>
          <w:rFonts w:ascii="Arial" w:hAnsi="Arial" w:cs="Arial"/>
          <w:kern w:val="2"/>
        </w:rPr>
        <w:t>в абзаце втором пункта 2.12 главы 2 Регламента слова «Администрации Аларского района» заменить словами «администрации муниципального образования «Аларский район»»;</w:t>
      </w:r>
    </w:p>
    <w:p w:rsidR="004B687A" w:rsidRDefault="004B687A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1.23. подпункт 3 пункта 3.1. главы 3 Регламента дополнить предложением следующего содержания 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proofErr w:type="gramStart"/>
      <w:r>
        <w:rPr>
          <w:rFonts w:ascii="Arial" w:hAnsi="Arial" w:cs="Arial"/>
          <w:kern w:val="2"/>
        </w:rPr>
        <w:t>.»;</w:t>
      </w:r>
      <w:proofErr w:type="gramEnd"/>
    </w:p>
    <w:p w:rsidR="004B687A" w:rsidRDefault="004B687A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1.24. </w:t>
      </w:r>
      <w:r w:rsidR="00C119F7">
        <w:rPr>
          <w:rFonts w:ascii="Arial" w:hAnsi="Arial" w:cs="Arial"/>
          <w:kern w:val="2"/>
        </w:rPr>
        <w:t>пункт 3.1 главы 2 Регламента дополнить подпунктом 4.1. следующего содержания: «4.1. Обязательным приложением к разрешению на ввод объекта в эксплуатацию  является представленный заявителем технический план объекта капитального строительства, подготовленный в соответствии с Федеральным законом от 13.07.2015г. № 218-ФЗ «О государственной регистрации недвижимости»</w:t>
      </w:r>
      <w:proofErr w:type="gramStart"/>
      <w:r w:rsidR="00C119F7">
        <w:rPr>
          <w:rFonts w:ascii="Arial" w:hAnsi="Arial" w:cs="Arial"/>
          <w:kern w:val="2"/>
        </w:rPr>
        <w:t>.»</w:t>
      </w:r>
      <w:proofErr w:type="gramEnd"/>
      <w:r w:rsidR="00C119F7">
        <w:rPr>
          <w:rFonts w:ascii="Arial" w:hAnsi="Arial" w:cs="Arial"/>
          <w:kern w:val="2"/>
        </w:rPr>
        <w:t>;</w:t>
      </w:r>
    </w:p>
    <w:p w:rsidR="00C119F7" w:rsidRDefault="00C119F7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1.25. по тексту пункта 4.2 главы 4 Регламента слово «осуществления» заменить словом «предоставления»;</w:t>
      </w:r>
    </w:p>
    <w:p w:rsidR="00C119F7" w:rsidRDefault="00C119F7" w:rsidP="00B57D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1.26. главу 5 Регламента изложить в новой редакции:</w:t>
      </w:r>
    </w:p>
    <w:p w:rsidR="000A2EDD" w:rsidRPr="000A2EDD" w:rsidRDefault="00C119F7" w:rsidP="000A2ED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</w:rPr>
        <w:t xml:space="preserve">5. </w:t>
      </w:r>
      <w:r w:rsidR="000A2EDD" w:rsidRPr="000A2EDD">
        <w:rPr>
          <w:rFonts w:ascii="Arial" w:eastAsia="Times New Roman" w:hAnsi="Arial" w:cs="Arial"/>
          <w:kern w:val="2"/>
          <w:sz w:val="24"/>
          <w:szCs w:val="24"/>
        </w:rPr>
        <w:t>Досудебный (внесудебный) порядок</w:t>
      </w:r>
      <w:r w:rsidR="000A2EDD" w:rsidRPr="000A2EDD">
        <w:rPr>
          <w:rFonts w:ascii="Arial" w:eastAsia="Times New Roman" w:hAnsi="Arial" w:cs="Arial"/>
          <w:kern w:val="2"/>
          <w:sz w:val="24"/>
          <w:szCs w:val="24"/>
        </w:rPr>
        <w:br/>
        <w:t>обжалования решений и действий (бездействия)</w:t>
      </w:r>
      <w:r w:rsidR="000A2EDD" w:rsidRPr="000A2EDD">
        <w:rPr>
          <w:rFonts w:ascii="Arial" w:eastAsia="Times New Roman" w:hAnsi="Arial" w:cs="Arial"/>
          <w:kern w:val="2"/>
          <w:sz w:val="24"/>
          <w:szCs w:val="24"/>
        </w:rPr>
        <w:br/>
        <w:t xml:space="preserve">администрации, </w:t>
      </w:r>
      <w:proofErr w:type="spellStart"/>
      <w:r w:rsidR="000A2EDD" w:rsidRPr="000A2EDD">
        <w:rPr>
          <w:rFonts w:ascii="Arial" w:eastAsia="Times New Roman" w:hAnsi="Arial" w:cs="Arial"/>
          <w:kern w:val="2"/>
          <w:sz w:val="24"/>
          <w:szCs w:val="24"/>
        </w:rPr>
        <w:t>мфц</w:t>
      </w:r>
      <w:proofErr w:type="spellEnd"/>
      <w:r w:rsidR="000A2EDD" w:rsidRPr="000A2EDD">
        <w:rPr>
          <w:rFonts w:ascii="Arial" w:eastAsia="Times New Roman" w:hAnsi="Arial" w:cs="Arial"/>
          <w:kern w:val="2"/>
          <w:sz w:val="24"/>
          <w:szCs w:val="24"/>
        </w:rPr>
        <w:t>, а также их должностных лиц, работников</w:t>
      </w:r>
    </w:p>
    <w:p w:rsidR="000A2EDD" w:rsidRPr="00EA1B8F" w:rsidRDefault="000A2EDD" w:rsidP="000A2ED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2EDD">
        <w:rPr>
          <w:rFonts w:ascii="Arial" w:hAnsi="Arial" w:cs="Arial"/>
          <w:kern w:val="2"/>
          <w:sz w:val="24"/>
          <w:szCs w:val="24"/>
        </w:rPr>
        <w:t>5.1.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A2EDD">
        <w:rPr>
          <w:rFonts w:ascii="Arial" w:hAnsi="Arial" w:cs="Arial"/>
          <w:kern w:val="2"/>
          <w:sz w:val="24"/>
          <w:szCs w:val="24"/>
        </w:rPr>
        <w:t>Заявитель или его представитель вправе подать жалобу на решение и (или) действие (бездействие) администрации, МФЦ, а также муниципальных служащих администрации, работников МФЦ (далее – жалоба).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5.2. </w:t>
      </w:r>
      <w:r w:rsidRPr="000A2EDD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может обратиться с жалобой, в том числе в следующих случаях: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2EDD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2EDD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2EDD">
        <w:rPr>
          <w:rFonts w:ascii="Arial" w:hAnsi="Arial" w:cs="Arial"/>
          <w:kern w:val="2"/>
          <w:sz w:val="24"/>
          <w:szCs w:val="24"/>
        </w:rPr>
        <w:t xml:space="preserve">3) требование у заявителя </w:t>
      </w:r>
      <w:r w:rsidRPr="000A2EDD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Pr="000A2EDD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</w:t>
      </w:r>
      <w:r w:rsidRPr="000A2EDD">
        <w:rPr>
          <w:rFonts w:ascii="Arial" w:hAnsi="Arial" w:cs="Arial"/>
          <w:kern w:val="2"/>
          <w:sz w:val="24"/>
          <w:szCs w:val="24"/>
        </w:rPr>
        <w:lastRenderedPageBreak/>
        <w:t>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2EDD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0A2EDD">
        <w:rPr>
          <w:rFonts w:ascii="Arial" w:eastAsia="Times New Roman" w:hAnsi="Arial" w:cs="Arial"/>
          <w:kern w:val="2"/>
          <w:sz w:val="24"/>
          <w:szCs w:val="24"/>
        </w:rPr>
        <w:t>или его представителя</w:t>
      </w:r>
      <w:r w:rsidRPr="000A2EDD">
        <w:rPr>
          <w:rFonts w:ascii="Arial" w:hAnsi="Arial" w:cs="Arial"/>
          <w:kern w:val="2"/>
          <w:sz w:val="24"/>
          <w:szCs w:val="24"/>
        </w:rPr>
        <w:t>;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0A2EDD">
        <w:rPr>
          <w:rFonts w:ascii="Arial" w:hAnsi="Arial" w:cs="Arial"/>
          <w:kern w:val="2"/>
          <w:sz w:val="24"/>
          <w:szCs w:val="24"/>
        </w:rPr>
        <w:t xml:space="preserve">5) отказ в предоставлении муниципальной услуги, </w:t>
      </w:r>
      <w:r w:rsidRPr="000A2EDD">
        <w:rPr>
          <w:rFonts w:ascii="Arial" w:hAnsi="Arial" w:cs="Arial"/>
          <w:sz w:val="24"/>
          <w:szCs w:val="24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0A2EDD">
        <w:rPr>
          <w:rFonts w:ascii="Arial" w:hAnsi="Arial" w:cs="Arial"/>
          <w:kern w:val="2"/>
          <w:sz w:val="24"/>
          <w:szCs w:val="24"/>
        </w:rPr>
        <w:t>;</w:t>
      </w:r>
      <w:proofErr w:type="gramEnd"/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2EDD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0A2EDD">
        <w:rPr>
          <w:rFonts w:ascii="Arial" w:hAnsi="Arial" w:cs="Arial"/>
          <w:kern w:val="2"/>
          <w:sz w:val="24"/>
          <w:szCs w:val="24"/>
        </w:rPr>
        <w:t>7) отказ администрации, должностного лица администрации,</w:t>
      </w:r>
      <w:r w:rsidRPr="000A2EDD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A2EDD">
        <w:rPr>
          <w:rFonts w:ascii="Arial" w:hAnsi="Arial" w:cs="Arial"/>
          <w:sz w:val="24"/>
          <w:szCs w:val="24"/>
        </w:rPr>
        <w:t>многофункционального центра, работника многофункционального центра</w:t>
      </w:r>
      <w:r w:rsidRPr="000A2EDD">
        <w:rPr>
          <w:rFonts w:ascii="Arial" w:hAnsi="Arial" w:cs="Arial"/>
          <w:kern w:val="2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2EDD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0A2EDD">
        <w:rPr>
          <w:rFonts w:ascii="Arial" w:hAnsi="Arial" w:cs="Arial"/>
          <w:kern w:val="2"/>
          <w:sz w:val="24"/>
          <w:szCs w:val="24"/>
        </w:rPr>
        <w:t xml:space="preserve">9) приостановление предоставления муниципальной услуги, </w:t>
      </w:r>
      <w:r w:rsidRPr="000A2EDD">
        <w:rPr>
          <w:rFonts w:ascii="Arial" w:hAnsi="Arial" w:cs="Arial"/>
          <w:sz w:val="24"/>
          <w:szCs w:val="24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0A2EDD">
        <w:rPr>
          <w:rFonts w:ascii="Arial" w:hAnsi="Arial" w:cs="Arial"/>
          <w:kern w:val="2"/>
          <w:sz w:val="24"/>
          <w:szCs w:val="24"/>
        </w:rPr>
        <w:t>;</w:t>
      </w:r>
      <w:proofErr w:type="gramEnd"/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0A2EDD">
        <w:rPr>
          <w:rFonts w:ascii="Arial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0A2EDD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 июля 2010 года № 210</w:t>
      </w:r>
      <w:r w:rsidRPr="000A2EDD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0A2EDD">
        <w:rPr>
          <w:rFonts w:ascii="Arial" w:hAnsi="Arial" w:cs="Arial"/>
          <w:kern w:val="2"/>
          <w:sz w:val="24"/>
          <w:szCs w:val="24"/>
        </w:rPr>
        <w:t>..</w:t>
      </w:r>
      <w:proofErr w:type="gramEnd"/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5.3. </w:t>
      </w:r>
      <w:r w:rsidRPr="000A2EDD">
        <w:rPr>
          <w:rFonts w:ascii="Arial" w:hAnsi="Arial" w:cs="Arial"/>
          <w:kern w:val="2"/>
          <w:sz w:val="24"/>
          <w:szCs w:val="24"/>
        </w:rPr>
        <w:t>Рассмотрение жалобы осуществляется в порядке и сроки, установленные статьей 11</w:t>
      </w:r>
      <w:r w:rsidRPr="000A2EDD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0A2EDD">
        <w:rPr>
          <w:rFonts w:ascii="Arial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Pr="000A2EDD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5.4.</w:t>
      </w:r>
      <w:r w:rsidRPr="000A2EDD">
        <w:rPr>
          <w:rFonts w:ascii="Arial" w:hAnsi="Arial" w:cs="Arial"/>
          <w:kern w:val="2"/>
          <w:sz w:val="24"/>
          <w:szCs w:val="24"/>
        </w:rPr>
        <w:t xml:space="preserve"> Жалобы на решения и (или) действия (бездействие) </w:t>
      </w:r>
      <w:r>
        <w:rPr>
          <w:rFonts w:ascii="Arial" w:hAnsi="Arial" w:cs="Arial"/>
          <w:kern w:val="2"/>
          <w:sz w:val="24"/>
          <w:szCs w:val="24"/>
        </w:rPr>
        <w:t>мэра Аларского района</w:t>
      </w:r>
      <w:r w:rsidRPr="000A2EDD">
        <w:rPr>
          <w:rFonts w:ascii="Arial" w:hAnsi="Arial" w:cs="Arial"/>
          <w:kern w:val="2"/>
          <w:sz w:val="24"/>
          <w:szCs w:val="24"/>
        </w:rPr>
        <w:t xml:space="preserve"> подаются</w:t>
      </w:r>
      <w:r>
        <w:rPr>
          <w:rFonts w:ascii="Arial" w:hAnsi="Arial" w:cs="Arial"/>
          <w:kern w:val="2"/>
          <w:sz w:val="24"/>
          <w:szCs w:val="24"/>
        </w:rPr>
        <w:t xml:space="preserve"> мэру Аларского района</w:t>
      </w:r>
      <w:r w:rsidRPr="000A2EDD">
        <w:rPr>
          <w:rFonts w:ascii="Arial" w:hAnsi="Arial" w:cs="Arial"/>
          <w:kern w:val="2"/>
          <w:sz w:val="24"/>
          <w:szCs w:val="24"/>
        </w:rPr>
        <w:t>.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5.5.</w:t>
      </w:r>
      <w:r w:rsidRPr="000A2EDD">
        <w:rPr>
          <w:rFonts w:ascii="Arial" w:hAnsi="Arial" w:cs="Arial"/>
          <w:kern w:val="2"/>
          <w:sz w:val="24"/>
          <w:szCs w:val="24"/>
        </w:rPr>
        <w:t xml:space="preserve"> Жалобы на решения и (или) действия (бездействие) должностных лиц и муниципальных служащих администрации подаю</w:t>
      </w:r>
      <w:r>
        <w:rPr>
          <w:rFonts w:ascii="Arial" w:hAnsi="Arial" w:cs="Arial"/>
          <w:kern w:val="2"/>
          <w:sz w:val="24"/>
          <w:szCs w:val="24"/>
        </w:rPr>
        <w:t>тся мэру Аларского района.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5.6.</w:t>
      </w:r>
      <w:r w:rsidRPr="000A2EDD">
        <w:rPr>
          <w:rFonts w:ascii="Arial" w:hAnsi="Arial" w:cs="Arial"/>
          <w:kern w:val="2"/>
          <w:sz w:val="24"/>
          <w:szCs w:val="24"/>
        </w:rPr>
        <w:t xml:space="preserve"> Жалобы на решения и (или) действия (бездействие) работника МФЦ подаются руководителю этого МФЦ.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5.7. </w:t>
      </w:r>
      <w:r w:rsidRPr="000A2EDD">
        <w:rPr>
          <w:rFonts w:ascii="Arial" w:hAnsi="Arial" w:cs="Arial"/>
          <w:kern w:val="2"/>
          <w:sz w:val="24"/>
          <w:szCs w:val="24"/>
        </w:rPr>
        <w:t>Жалобы на решения и (или) действия (бездействие) МФЦ подаются в министерство экономического развития Иркутской области или министру экономического развития Иркутской области.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5.8. </w:t>
      </w:r>
      <w:r w:rsidRPr="000A2EDD">
        <w:rPr>
          <w:rFonts w:ascii="Arial" w:hAnsi="Arial" w:cs="Arial"/>
          <w:kern w:val="2"/>
          <w:sz w:val="24"/>
          <w:szCs w:val="24"/>
        </w:rPr>
        <w:t xml:space="preserve"> Информацию о порядке подачи и рассмотрения жалобы заявитель и его представитель могут получить: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2EDD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администрацией;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2EDD">
        <w:rPr>
          <w:rFonts w:ascii="Arial" w:hAnsi="Arial" w:cs="Arial"/>
          <w:kern w:val="2"/>
          <w:sz w:val="24"/>
          <w:szCs w:val="24"/>
        </w:rPr>
        <w:t>2) на официальном сайте администрации</w:t>
      </w:r>
      <w:r>
        <w:rPr>
          <w:rFonts w:ascii="Arial" w:hAnsi="Arial" w:cs="Arial"/>
          <w:kern w:val="2"/>
          <w:sz w:val="24"/>
          <w:szCs w:val="24"/>
        </w:rPr>
        <w:t xml:space="preserve"> в информационно-телекоммуникационной сети «Интернет»: </w:t>
      </w:r>
      <w:proofErr w:type="spellStart"/>
      <w:r>
        <w:rPr>
          <w:rFonts w:ascii="Arial" w:hAnsi="Arial" w:cs="Arial"/>
          <w:kern w:val="2"/>
          <w:sz w:val="24"/>
          <w:szCs w:val="24"/>
          <w:lang w:val="en-US"/>
        </w:rPr>
        <w:t>alar</w:t>
      </w:r>
      <w:proofErr w:type="spellEnd"/>
      <w:r w:rsidRPr="000A2EDD">
        <w:rPr>
          <w:rFonts w:ascii="Arial" w:hAnsi="Arial" w:cs="Arial"/>
          <w:kern w:val="2"/>
          <w:sz w:val="24"/>
          <w:szCs w:val="24"/>
        </w:rPr>
        <w:t>.</w:t>
      </w:r>
      <w:proofErr w:type="spellStart"/>
      <w:r>
        <w:rPr>
          <w:rFonts w:ascii="Arial" w:hAnsi="Arial" w:cs="Arial"/>
          <w:kern w:val="2"/>
          <w:sz w:val="24"/>
          <w:szCs w:val="24"/>
          <w:lang w:val="en-US"/>
        </w:rPr>
        <w:t>irkobl</w:t>
      </w:r>
      <w:proofErr w:type="spellEnd"/>
      <w:r w:rsidRPr="000A2EDD">
        <w:rPr>
          <w:rFonts w:ascii="Arial" w:hAnsi="Arial" w:cs="Arial"/>
          <w:kern w:val="2"/>
          <w:sz w:val="24"/>
          <w:szCs w:val="24"/>
        </w:rPr>
        <w:t>.</w:t>
      </w:r>
      <w:proofErr w:type="spellStart"/>
      <w:r>
        <w:rPr>
          <w:rFonts w:ascii="Arial" w:hAnsi="Arial" w:cs="Arial"/>
          <w:kern w:val="2"/>
          <w:sz w:val="24"/>
          <w:szCs w:val="24"/>
          <w:lang w:val="en-US"/>
        </w:rPr>
        <w:t>ru</w:t>
      </w:r>
      <w:proofErr w:type="spellEnd"/>
      <w:r w:rsidRPr="000A2EDD">
        <w:rPr>
          <w:rFonts w:ascii="Arial" w:hAnsi="Arial" w:cs="Arial"/>
          <w:kern w:val="2"/>
          <w:sz w:val="24"/>
          <w:szCs w:val="24"/>
        </w:rPr>
        <w:t>;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2EDD">
        <w:rPr>
          <w:rFonts w:ascii="Arial" w:hAnsi="Arial" w:cs="Arial"/>
          <w:kern w:val="2"/>
          <w:sz w:val="24"/>
          <w:szCs w:val="24"/>
        </w:rPr>
        <w:lastRenderedPageBreak/>
        <w:t>3) на Портале;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2EDD">
        <w:rPr>
          <w:rFonts w:ascii="Arial" w:hAnsi="Arial" w:cs="Arial"/>
          <w:kern w:val="2"/>
          <w:sz w:val="24"/>
          <w:szCs w:val="24"/>
        </w:rPr>
        <w:t>4) на официальном сайте МФЦ;</w:t>
      </w:r>
    </w:p>
    <w:p w:rsidR="000A2EDD" w:rsidRPr="000A2EDD" w:rsidRDefault="000A2EDD" w:rsidP="000A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2EDD">
        <w:rPr>
          <w:rFonts w:ascii="Arial" w:hAnsi="Arial" w:cs="Arial"/>
          <w:kern w:val="2"/>
          <w:sz w:val="24"/>
          <w:szCs w:val="24"/>
        </w:rPr>
        <w:t>5) в МФЦ на информационных стендах или лично у работника МФЦ;</w:t>
      </w:r>
    </w:p>
    <w:p w:rsidR="00B57D6B" w:rsidRPr="00E95E9A" w:rsidRDefault="000A2EDD" w:rsidP="00E9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2EDD">
        <w:rPr>
          <w:rFonts w:ascii="Arial" w:hAnsi="Arial" w:cs="Arial"/>
          <w:kern w:val="2"/>
          <w:sz w:val="24"/>
          <w:szCs w:val="24"/>
        </w:rPr>
        <w:t xml:space="preserve">6) путем обращения заявителя или его представителя в администрацию лично, </w:t>
      </w:r>
      <w:r w:rsidRPr="000A2EDD">
        <w:rPr>
          <w:rFonts w:ascii="Arial" w:eastAsia="Times New Roman" w:hAnsi="Arial" w:cs="Arial"/>
          <w:kern w:val="2"/>
          <w:sz w:val="24"/>
          <w:szCs w:val="24"/>
        </w:rPr>
        <w:t>через организации почтовой связи,</w:t>
      </w:r>
      <w:r w:rsidRPr="000A2EDD">
        <w:rPr>
          <w:rFonts w:ascii="Arial" w:hAnsi="Arial" w:cs="Arial"/>
          <w:kern w:val="2"/>
          <w:sz w:val="24"/>
          <w:szCs w:val="24"/>
        </w:rPr>
        <w:t xml:space="preserve"> с использованием телефонной связи или по электронной почте администрации</w:t>
      </w:r>
      <w:proofErr w:type="gramStart"/>
      <w:r w:rsidRPr="000A2EDD">
        <w:rPr>
          <w:rFonts w:ascii="Arial" w:hAnsi="Arial" w:cs="Arial"/>
          <w:kern w:val="2"/>
          <w:sz w:val="24"/>
          <w:szCs w:val="24"/>
        </w:rPr>
        <w:t>.</w:t>
      </w:r>
      <w:r>
        <w:rPr>
          <w:rFonts w:ascii="Arial" w:hAnsi="Arial" w:cs="Arial"/>
          <w:kern w:val="2"/>
          <w:sz w:val="24"/>
          <w:szCs w:val="24"/>
        </w:rPr>
        <w:t>».</w:t>
      </w:r>
      <w:proofErr w:type="gramEnd"/>
    </w:p>
    <w:p w:rsidR="00145604" w:rsidRDefault="002D23C7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5A7A">
        <w:rPr>
          <w:rFonts w:ascii="Arial" w:hAnsi="Arial" w:cs="Arial"/>
        </w:rPr>
        <w:t>.</w:t>
      </w:r>
      <w:r w:rsidR="00145604">
        <w:rPr>
          <w:rFonts w:ascii="Arial" w:hAnsi="Arial" w:cs="Arial"/>
        </w:rPr>
        <w:t xml:space="preserve"> Установить, что настоящее пос</w:t>
      </w:r>
      <w:r w:rsidR="004F0F8C">
        <w:rPr>
          <w:rFonts w:ascii="Arial" w:hAnsi="Arial" w:cs="Arial"/>
        </w:rPr>
        <w:t>тано</w:t>
      </w:r>
      <w:r w:rsidR="00394935">
        <w:rPr>
          <w:rFonts w:ascii="Arial" w:hAnsi="Arial" w:cs="Arial"/>
        </w:rPr>
        <w:t xml:space="preserve">вление вступает в силу после </w:t>
      </w:r>
      <w:r w:rsidR="00145604">
        <w:rPr>
          <w:rFonts w:ascii="Arial" w:hAnsi="Arial" w:cs="Arial"/>
        </w:rPr>
        <w:t xml:space="preserve">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</w:t>
      </w:r>
      <w:r w:rsidR="00681B56">
        <w:rPr>
          <w:rFonts w:ascii="Arial" w:hAnsi="Arial" w:cs="Arial"/>
        </w:rPr>
        <w:t xml:space="preserve"> приложении к </w:t>
      </w:r>
      <w:r w:rsidR="00AF0CC5">
        <w:rPr>
          <w:rFonts w:ascii="Arial" w:hAnsi="Arial" w:cs="Arial"/>
        </w:rPr>
        <w:t xml:space="preserve"> районной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</w:t>
      </w:r>
      <w:r w:rsidR="009F3580">
        <w:rPr>
          <w:rFonts w:ascii="Arial" w:hAnsi="Arial" w:cs="Arial"/>
        </w:rPr>
        <w:t>.</w:t>
      </w:r>
    </w:p>
    <w:p w:rsidR="00145604" w:rsidRDefault="002D23C7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5604">
        <w:rPr>
          <w:rFonts w:ascii="Arial" w:hAnsi="Arial" w:cs="Arial"/>
        </w:rPr>
        <w:t xml:space="preserve">. </w:t>
      </w:r>
      <w:proofErr w:type="gramStart"/>
      <w:r w:rsidR="00145604">
        <w:rPr>
          <w:rFonts w:ascii="Arial" w:hAnsi="Arial" w:cs="Arial"/>
        </w:rPr>
        <w:t>Разместить</w:t>
      </w:r>
      <w:proofErr w:type="gramEnd"/>
      <w:r w:rsidR="00145604">
        <w:rPr>
          <w:rFonts w:ascii="Arial" w:hAnsi="Arial" w:cs="Arial"/>
        </w:rPr>
        <w:t xml:space="preserve"> на</w:t>
      </w:r>
      <w:r w:rsidR="00F21F7E">
        <w:rPr>
          <w:rFonts w:ascii="Arial" w:hAnsi="Arial" w:cs="Arial"/>
        </w:rPr>
        <w:t>стоящее постановление</w:t>
      </w:r>
      <w:r w:rsidR="00145604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361C95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361C95">
        <w:rPr>
          <w:rFonts w:ascii="Arial" w:hAnsi="Arial" w:cs="Arial"/>
        </w:rPr>
        <w:t>»</w:t>
      </w:r>
      <w:r w:rsidR="00AD0513">
        <w:rPr>
          <w:rFonts w:ascii="Arial" w:hAnsi="Arial" w:cs="Arial"/>
        </w:rPr>
        <w:t xml:space="preserve"> (</w:t>
      </w:r>
      <w:proofErr w:type="spellStart"/>
      <w:r w:rsidR="00AD0513">
        <w:rPr>
          <w:rFonts w:ascii="Arial" w:hAnsi="Arial" w:cs="Arial"/>
        </w:rPr>
        <w:t>Мангутов</w:t>
      </w:r>
      <w:proofErr w:type="spellEnd"/>
      <w:r w:rsidR="00AD0513">
        <w:rPr>
          <w:rFonts w:ascii="Arial" w:hAnsi="Arial" w:cs="Arial"/>
        </w:rPr>
        <w:t xml:space="preserve"> Б. А.</w:t>
      </w:r>
      <w:r w:rsidR="00145604"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681B56">
        <w:rPr>
          <w:rFonts w:ascii="Arial" w:hAnsi="Arial" w:cs="Arial"/>
        </w:rPr>
        <w:t xml:space="preserve"> приложении к</w:t>
      </w:r>
      <w:r w:rsidR="00000154">
        <w:rPr>
          <w:rFonts w:ascii="Arial" w:hAnsi="Arial" w:cs="Arial"/>
        </w:rPr>
        <w:t xml:space="preserve"> 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 (</w:t>
      </w:r>
      <w:proofErr w:type="spellStart"/>
      <w:r w:rsidR="00AF0CC5">
        <w:rPr>
          <w:rFonts w:ascii="Arial" w:hAnsi="Arial" w:cs="Arial"/>
        </w:rPr>
        <w:t>Аюшинова</w:t>
      </w:r>
      <w:proofErr w:type="spellEnd"/>
      <w:r w:rsidR="00AF0CC5">
        <w:rPr>
          <w:rFonts w:ascii="Arial" w:hAnsi="Arial" w:cs="Arial"/>
        </w:rPr>
        <w:t xml:space="preserve"> И. В.</w:t>
      </w:r>
      <w:r w:rsidR="00145604">
        <w:rPr>
          <w:rFonts w:ascii="Arial" w:hAnsi="Arial" w:cs="Arial"/>
        </w:rPr>
        <w:t>).</w:t>
      </w:r>
    </w:p>
    <w:p w:rsidR="00145604" w:rsidRDefault="00825A7A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23C7">
        <w:rPr>
          <w:rFonts w:ascii="Arial" w:hAnsi="Arial" w:cs="Arial"/>
        </w:rPr>
        <w:t>4</w:t>
      </w:r>
      <w:r w:rsidR="00000154">
        <w:rPr>
          <w:rFonts w:ascii="Arial" w:hAnsi="Arial" w:cs="Arial"/>
        </w:rPr>
        <w:t>.</w:t>
      </w:r>
      <w:r w:rsidR="00145604">
        <w:rPr>
          <w:rFonts w:ascii="Arial" w:hAnsi="Arial" w:cs="Arial"/>
        </w:rPr>
        <w:t xml:space="preserve"> </w:t>
      </w:r>
      <w:proofErr w:type="gramStart"/>
      <w:r w:rsidR="00145604">
        <w:rPr>
          <w:rFonts w:ascii="Arial" w:hAnsi="Arial" w:cs="Arial"/>
        </w:rPr>
        <w:t>Контроль за</w:t>
      </w:r>
      <w:proofErr w:type="gramEnd"/>
      <w:r w:rsidR="00145604">
        <w:rPr>
          <w:rFonts w:ascii="Arial" w:hAnsi="Arial" w:cs="Arial"/>
        </w:rPr>
        <w:t xml:space="preserve"> исполнением настоящего постановлен</w:t>
      </w:r>
      <w:r w:rsidR="00394935">
        <w:rPr>
          <w:rFonts w:ascii="Arial" w:hAnsi="Arial" w:cs="Arial"/>
        </w:rPr>
        <w:t xml:space="preserve">ия возложить на </w:t>
      </w:r>
      <w:r w:rsidR="0026558A">
        <w:rPr>
          <w:rFonts w:ascii="Arial" w:hAnsi="Arial" w:cs="Arial"/>
        </w:rPr>
        <w:t>заместителя мэра</w:t>
      </w:r>
      <w:r w:rsidR="00394935">
        <w:rPr>
          <w:rFonts w:ascii="Arial" w:hAnsi="Arial" w:cs="Arial"/>
        </w:rPr>
        <w:t xml:space="preserve"> Аларского района по экономике и финансам Кузьмину Е.С.</w:t>
      </w: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4268B9" w:rsidP="0073041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0414">
        <w:rPr>
          <w:rFonts w:ascii="Arial" w:hAnsi="Arial" w:cs="Arial"/>
        </w:rPr>
        <w:t xml:space="preserve"> </w:t>
      </w:r>
      <w:r w:rsidR="0026558A">
        <w:rPr>
          <w:rFonts w:ascii="Arial" w:hAnsi="Arial" w:cs="Arial"/>
        </w:rPr>
        <w:t xml:space="preserve"> М</w:t>
      </w:r>
      <w:r w:rsidR="00145604">
        <w:rPr>
          <w:rFonts w:ascii="Arial" w:hAnsi="Arial" w:cs="Arial"/>
        </w:rPr>
        <w:t xml:space="preserve">эр Аларского района     </w:t>
      </w:r>
    </w:p>
    <w:p w:rsidR="000129B2" w:rsidRDefault="004268B9" w:rsidP="0073041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35317">
        <w:rPr>
          <w:rFonts w:ascii="Arial" w:hAnsi="Arial" w:cs="Arial"/>
        </w:rPr>
        <w:t xml:space="preserve">Р. В. </w:t>
      </w:r>
      <w:proofErr w:type="spellStart"/>
      <w:r w:rsidR="00D35317">
        <w:rPr>
          <w:rFonts w:ascii="Arial" w:hAnsi="Arial" w:cs="Arial"/>
        </w:rPr>
        <w:t>Дульбеев</w:t>
      </w:r>
      <w:proofErr w:type="spellEnd"/>
    </w:p>
    <w:p w:rsidR="00730414" w:rsidRDefault="00730414" w:rsidP="0073041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730414" w:rsidSect="004F0F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7B" w:rsidRDefault="0022727B" w:rsidP="00A01D69">
      <w:pPr>
        <w:spacing w:after="0" w:line="240" w:lineRule="auto"/>
      </w:pPr>
      <w:r>
        <w:separator/>
      </w:r>
    </w:p>
  </w:endnote>
  <w:endnote w:type="continuationSeparator" w:id="1">
    <w:p w:rsidR="0022727B" w:rsidRDefault="0022727B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7B" w:rsidRDefault="0022727B" w:rsidP="00A01D69">
      <w:pPr>
        <w:spacing w:after="0" w:line="240" w:lineRule="auto"/>
      </w:pPr>
      <w:r>
        <w:separator/>
      </w:r>
    </w:p>
  </w:footnote>
  <w:footnote w:type="continuationSeparator" w:id="1">
    <w:p w:rsidR="0022727B" w:rsidRDefault="0022727B" w:rsidP="00A0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154"/>
    <w:rsid w:val="0001242A"/>
    <w:rsid w:val="000129B2"/>
    <w:rsid w:val="0002674D"/>
    <w:rsid w:val="00032773"/>
    <w:rsid w:val="00047A6A"/>
    <w:rsid w:val="000539A1"/>
    <w:rsid w:val="000547A8"/>
    <w:rsid w:val="00060E00"/>
    <w:rsid w:val="00070E9F"/>
    <w:rsid w:val="000720D3"/>
    <w:rsid w:val="000825D9"/>
    <w:rsid w:val="00090DE9"/>
    <w:rsid w:val="0009158E"/>
    <w:rsid w:val="000A2EDD"/>
    <w:rsid w:val="000B5ECF"/>
    <w:rsid w:val="000C219B"/>
    <w:rsid w:val="000D72AF"/>
    <w:rsid w:val="000D788A"/>
    <w:rsid w:val="000E11FC"/>
    <w:rsid w:val="000F2B67"/>
    <w:rsid w:val="00112AD5"/>
    <w:rsid w:val="00112E65"/>
    <w:rsid w:val="001347CE"/>
    <w:rsid w:val="00141F9B"/>
    <w:rsid w:val="00145604"/>
    <w:rsid w:val="00162FD0"/>
    <w:rsid w:val="00164412"/>
    <w:rsid w:val="001817C8"/>
    <w:rsid w:val="00181F4E"/>
    <w:rsid w:val="00186EFE"/>
    <w:rsid w:val="00195AB4"/>
    <w:rsid w:val="001A3E1C"/>
    <w:rsid w:val="001C2BAE"/>
    <w:rsid w:val="001C511E"/>
    <w:rsid w:val="001C6452"/>
    <w:rsid w:val="001D007B"/>
    <w:rsid w:val="001D68D5"/>
    <w:rsid w:val="001D7CFB"/>
    <w:rsid w:val="001E7508"/>
    <w:rsid w:val="001F7736"/>
    <w:rsid w:val="002128F2"/>
    <w:rsid w:val="0021619D"/>
    <w:rsid w:val="0022727B"/>
    <w:rsid w:val="002431E1"/>
    <w:rsid w:val="0024444C"/>
    <w:rsid w:val="002456C5"/>
    <w:rsid w:val="00250887"/>
    <w:rsid w:val="002508BE"/>
    <w:rsid w:val="0025125A"/>
    <w:rsid w:val="00251FBB"/>
    <w:rsid w:val="002556B1"/>
    <w:rsid w:val="002606AD"/>
    <w:rsid w:val="002624B0"/>
    <w:rsid w:val="0026558A"/>
    <w:rsid w:val="002729BF"/>
    <w:rsid w:val="0028363D"/>
    <w:rsid w:val="002A1FEF"/>
    <w:rsid w:val="002A2A3E"/>
    <w:rsid w:val="002A2CBF"/>
    <w:rsid w:val="002A3D54"/>
    <w:rsid w:val="002A43EF"/>
    <w:rsid w:val="002B544A"/>
    <w:rsid w:val="002C2627"/>
    <w:rsid w:val="002C2C89"/>
    <w:rsid w:val="002D23C7"/>
    <w:rsid w:val="002D4F0A"/>
    <w:rsid w:val="002D57B9"/>
    <w:rsid w:val="002F30FE"/>
    <w:rsid w:val="00305F08"/>
    <w:rsid w:val="003134AC"/>
    <w:rsid w:val="003142EC"/>
    <w:rsid w:val="00314A5B"/>
    <w:rsid w:val="003214DE"/>
    <w:rsid w:val="00337837"/>
    <w:rsid w:val="00342BFA"/>
    <w:rsid w:val="00352C0C"/>
    <w:rsid w:val="00361C95"/>
    <w:rsid w:val="0036516F"/>
    <w:rsid w:val="00373419"/>
    <w:rsid w:val="00386B0F"/>
    <w:rsid w:val="003940F3"/>
    <w:rsid w:val="00394935"/>
    <w:rsid w:val="003957CA"/>
    <w:rsid w:val="003A4A9E"/>
    <w:rsid w:val="003B1667"/>
    <w:rsid w:val="003C3276"/>
    <w:rsid w:val="003D2CA6"/>
    <w:rsid w:val="003D320A"/>
    <w:rsid w:val="003E2BE1"/>
    <w:rsid w:val="003E4AC6"/>
    <w:rsid w:val="003E51DA"/>
    <w:rsid w:val="003F5108"/>
    <w:rsid w:val="003F6888"/>
    <w:rsid w:val="003F753A"/>
    <w:rsid w:val="00400197"/>
    <w:rsid w:val="00410C92"/>
    <w:rsid w:val="00411DE7"/>
    <w:rsid w:val="004208AB"/>
    <w:rsid w:val="004268B9"/>
    <w:rsid w:val="00426FB3"/>
    <w:rsid w:val="004369F3"/>
    <w:rsid w:val="00446D7B"/>
    <w:rsid w:val="004548FA"/>
    <w:rsid w:val="0045514C"/>
    <w:rsid w:val="00460936"/>
    <w:rsid w:val="00462ACC"/>
    <w:rsid w:val="00472C47"/>
    <w:rsid w:val="00486479"/>
    <w:rsid w:val="004A0825"/>
    <w:rsid w:val="004A4602"/>
    <w:rsid w:val="004A65BC"/>
    <w:rsid w:val="004A694B"/>
    <w:rsid w:val="004B2648"/>
    <w:rsid w:val="004B687A"/>
    <w:rsid w:val="004D05AE"/>
    <w:rsid w:val="004D3A9A"/>
    <w:rsid w:val="004D4CBE"/>
    <w:rsid w:val="004E0965"/>
    <w:rsid w:val="004F0F8C"/>
    <w:rsid w:val="004F6839"/>
    <w:rsid w:val="004F6909"/>
    <w:rsid w:val="00502326"/>
    <w:rsid w:val="005075D5"/>
    <w:rsid w:val="00512496"/>
    <w:rsid w:val="00514292"/>
    <w:rsid w:val="005149B0"/>
    <w:rsid w:val="00516A92"/>
    <w:rsid w:val="00516F5B"/>
    <w:rsid w:val="00525313"/>
    <w:rsid w:val="005312C1"/>
    <w:rsid w:val="005474C8"/>
    <w:rsid w:val="00552248"/>
    <w:rsid w:val="00561FF2"/>
    <w:rsid w:val="00577221"/>
    <w:rsid w:val="00577908"/>
    <w:rsid w:val="0058541E"/>
    <w:rsid w:val="00591E6A"/>
    <w:rsid w:val="005B01A7"/>
    <w:rsid w:val="005B03CF"/>
    <w:rsid w:val="005B641F"/>
    <w:rsid w:val="005C5D3F"/>
    <w:rsid w:val="005C5DF4"/>
    <w:rsid w:val="005D2891"/>
    <w:rsid w:val="005D66AE"/>
    <w:rsid w:val="005D7FC8"/>
    <w:rsid w:val="005F7180"/>
    <w:rsid w:val="005F7859"/>
    <w:rsid w:val="006002E2"/>
    <w:rsid w:val="006008D0"/>
    <w:rsid w:val="00606419"/>
    <w:rsid w:val="006117BA"/>
    <w:rsid w:val="00614123"/>
    <w:rsid w:val="006174DC"/>
    <w:rsid w:val="00631C67"/>
    <w:rsid w:val="0063514B"/>
    <w:rsid w:val="0063726C"/>
    <w:rsid w:val="006418FF"/>
    <w:rsid w:val="006428CA"/>
    <w:rsid w:val="00644AEF"/>
    <w:rsid w:val="00651EDE"/>
    <w:rsid w:val="00654B11"/>
    <w:rsid w:val="006614A5"/>
    <w:rsid w:val="00670D0A"/>
    <w:rsid w:val="00681B56"/>
    <w:rsid w:val="00693291"/>
    <w:rsid w:val="006A51EB"/>
    <w:rsid w:val="006B2551"/>
    <w:rsid w:val="006B4491"/>
    <w:rsid w:val="006C35D7"/>
    <w:rsid w:val="006D2F3A"/>
    <w:rsid w:val="006D74EA"/>
    <w:rsid w:val="006F0F51"/>
    <w:rsid w:val="006F754F"/>
    <w:rsid w:val="00705DB4"/>
    <w:rsid w:val="00711A36"/>
    <w:rsid w:val="00712629"/>
    <w:rsid w:val="00726709"/>
    <w:rsid w:val="00730414"/>
    <w:rsid w:val="0073069D"/>
    <w:rsid w:val="00732A1A"/>
    <w:rsid w:val="00751A72"/>
    <w:rsid w:val="007522C3"/>
    <w:rsid w:val="007558F0"/>
    <w:rsid w:val="00760A4D"/>
    <w:rsid w:val="00761BB9"/>
    <w:rsid w:val="00780C2B"/>
    <w:rsid w:val="007860C9"/>
    <w:rsid w:val="007874E6"/>
    <w:rsid w:val="00790E30"/>
    <w:rsid w:val="00796DD6"/>
    <w:rsid w:val="00796E5B"/>
    <w:rsid w:val="007A4920"/>
    <w:rsid w:val="007A4FA2"/>
    <w:rsid w:val="007A5998"/>
    <w:rsid w:val="007B598B"/>
    <w:rsid w:val="007B61EF"/>
    <w:rsid w:val="007C31F1"/>
    <w:rsid w:val="007C3B9E"/>
    <w:rsid w:val="007D00E6"/>
    <w:rsid w:val="007D05DA"/>
    <w:rsid w:val="007D1899"/>
    <w:rsid w:val="007D6BA0"/>
    <w:rsid w:val="007E7111"/>
    <w:rsid w:val="007F0246"/>
    <w:rsid w:val="007F236D"/>
    <w:rsid w:val="007F6D8E"/>
    <w:rsid w:val="00805DA9"/>
    <w:rsid w:val="00824382"/>
    <w:rsid w:val="00825A7A"/>
    <w:rsid w:val="008266BF"/>
    <w:rsid w:val="00834AB7"/>
    <w:rsid w:val="00834BFB"/>
    <w:rsid w:val="00867435"/>
    <w:rsid w:val="00872605"/>
    <w:rsid w:val="008750AF"/>
    <w:rsid w:val="008763B9"/>
    <w:rsid w:val="00877E1F"/>
    <w:rsid w:val="0088653E"/>
    <w:rsid w:val="00886803"/>
    <w:rsid w:val="008B16CD"/>
    <w:rsid w:val="008C28C9"/>
    <w:rsid w:val="008C4A30"/>
    <w:rsid w:val="008D21EB"/>
    <w:rsid w:val="008D2781"/>
    <w:rsid w:val="008E2CD6"/>
    <w:rsid w:val="008E6944"/>
    <w:rsid w:val="008F240D"/>
    <w:rsid w:val="008F277F"/>
    <w:rsid w:val="008F35BE"/>
    <w:rsid w:val="00910633"/>
    <w:rsid w:val="00911035"/>
    <w:rsid w:val="009118BD"/>
    <w:rsid w:val="009163FB"/>
    <w:rsid w:val="00917BF0"/>
    <w:rsid w:val="00942237"/>
    <w:rsid w:val="009474A2"/>
    <w:rsid w:val="00956178"/>
    <w:rsid w:val="00956774"/>
    <w:rsid w:val="0095774E"/>
    <w:rsid w:val="00957F1D"/>
    <w:rsid w:val="0096265F"/>
    <w:rsid w:val="00962976"/>
    <w:rsid w:val="00987F3A"/>
    <w:rsid w:val="009B2373"/>
    <w:rsid w:val="009B2EF1"/>
    <w:rsid w:val="009B5935"/>
    <w:rsid w:val="009B7CDA"/>
    <w:rsid w:val="009F3580"/>
    <w:rsid w:val="009F4E35"/>
    <w:rsid w:val="00A01D69"/>
    <w:rsid w:val="00A0355C"/>
    <w:rsid w:val="00A175F6"/>
    <w:rsid w:val="00A21539"/>
    <w:rsid w:val="00A31F1B"/>
    <w:rsid w:val="00A47DB7"/>
    <w:rsid w:val="00A61D6A"/>
    <w:rsid w:val="00A65F87"/>
    <w:rsid w:val="00A74F0E"/>
    <w:rsid w:val="00A766C3"/>
    <w:rsid w:val="00A80816"/>
    <w:rsid w:val="00A85BA9"/>
    <w:rsid w:val="00AB3ECB"/>
    <w:rsid w:val="00AC0A7D"/>
    <w:rsid w:val="00AD0513"/>
    <w:rsid w:val="00AD485E"/>
    <w:rsid w:val="00AD4DE9"/>
    <w:rsid w:val="00AF0CC5"/>
    <w:rsid w:val="00B0180E"/>
    <w:rsid w:val="00B052EF"/>
    <w:rsid w:val="00B1656C"/>
    <w:rsid w:val="00B25FE4"/>
    <w:rsid w:val="00B34434"/>
    <w:rsid w:val="00B467A6"/>
    <w:rsid w:val="00B52534"/>
    <w:rsid w:val="00B57D6B"/>
    <w:rsid w:val="00B72F6C"/>
    <w:rsid w:val="00B76F26"/>
    <w:rsid w:val="00B772F9"/>
    <w:rsid w:val="00B80AF7"/>
    <w:rsid w:val="00B81467"/>
    <w:rsid w:val="00B838D4"/>
    <w:rsid w:val="00BA16A9"/>
    <w:rsid w:val="00BB6A7E"/>
    <w:rsid w:val="00BB76BB"/>
    <w:rsid w:val="00BC3579"/>
    <w:rsid w:val="00BC5066"/>
    <w:rsid w:val="00BD7355"/>
    <w:rsid w:val="00BE21B2"/>
    <w:rsid w:val="00BF283B"/>
    <w:rsid w:val="00BF4588"/>
    <w:rsid w:val="00BF62AF"/>
    <w:rsid w:val="00C024F2"/>
    <w:rsid w:val="00C119F7"/>
    <w:rsid w:val="00C14DBF"/>
    <w:rsid w:val="00C15E62"/>
    <w:rsid w:val="00C20449"/>
    <w:rsid w:val="00C25DA1"/>
    <w:rsid w:val="00C34957"/>
    <w:rsid w:val="00C41315"/>
    <w:rsid w:val="00C41F1E"/>
    <w:rsid w:val="00C5090D"/>
    <w:rsid w:val="00C52748"/>
    <w:rsid w:val="00C608D3"/>
    <w:rsid w:val="00C654EA"/>
    <w:rsid w:val="00C66EF0"/>
    <w:rsid w:val="00C74E7F"/>
    <w:rsid w:val="00C85CC8"/>
    <w:rsid w:val="00C877F5"/>
    <w:rsid w:val="00C87F52"/>
    <w:rsid w:val="00C94F2B"/>
    <w:rsid w:val="00CB6376"/>
    <w:rsid w:val="00CC1D64"/>
    <w:rsid w:val="00CC3BE4"/>
    <w:rsid w:val="00CE583F"/>
    <w:rsid w:val="00CF6996"/>
    <w:rsid w:val="00D033ED"/>
    <w:rsid w:val="00D10A45"/>
    <w:rsid w:val="00D14B23"/>
    <w:rsid w:val="00D3247A"/>
    <w:rsid w:val="00D35317"/>
    <w:rsid w:val="00D362F4"/>
    <w:rsid w:val="00D43CDF"/>
    <w:rsid w:val="00D55DF6"/>
    <w:rsid w:val="00D60C58"/>
    <w:rsid w:val="00D65DF0"/>
    <w:rsid w:val="00D660B9"/>
    <w:rsid w:val="00D66AC6"/>
    <w:rsid w:val="00D71F23"/>
    <w:rsid w:val="00D73C56"/>
    <w:rsid w:val="00D94F4E"/>
    <w:rsid w:val="00D96994"/>
    <w:rsid w:val="00DA43C6"/>
    <w:rsid w:val="00DA6555"/>
    <w:rsid w:val="00DC2010"/>
    <w:rsid w:val="00DC6B60"/>
    <w:rsid w:val="00DD231D"/>
    <w:rsid w:val="00DF049C"/>
    <w:rsid w:val="00DF782A"/>
    <w:rsid w:val="00E00FE3"/>
    <w:rsid w:val="00E03113"/>
    <w:rsid w:val="00E1210D"/>
    <w:rsid w:val="00E27CE0"/>
    <w:rsid w:val="00E310FA"/>
    <w:rsid w:val="00E33827"/>
    <w:rsid w:val="00E45213"/>
    <w:rsid w:val="00E45711"/>
    <w:rsid w:val="00E539D0"/>
    <w:rsid w:val="00E61212"/>
    <w:rsid w:val="00E71D7D"/>
    <w:rsid w:val="00E80251"/>
    <w:rsid w:val="00E83312"/>
    <w:rsid w:val="00E84880"/>
    <w:rsid w:val="00E857D6"/>
    <w:rsid w:val="00E95E9A"/>
    <w:rsid w:val="00EA31BF"/>
    <w:rsid w:val="00EA595F"/>
    <w:rsid w:val="00EA6845"/>
    <w:rsid w:val="00EB30FC"/>
    <w:rsid w:val="00EB336C"/>
    <w:rsid w:val="00EB6D3D"/>
    <w:rsid w:val="00EC4B89"/>
    <w:rsid w:val="00F013B9"/>
    <w:rsid w:val="00F119C0"/>
    <w:rsid w:val="00F14A4E"/>
    <w:rsid w:val="00F21F7E"/>
    <w:rsid w:val="00F25487"/>
    <w:rsid w:val="00F341B6"/>
    <w:rsid w:val="00F43E46"/>
    <w:rsid w:val="00F46766"/>
    <w:rsid w:val="00FA0164"/>
    <w:rsid w:val="00FB19FE"/>
    <w:rsid w:val="00FC0CD7"/>
    <w:rsid w:val="00FC29CA"/>
    <w:rsid w:val="00FC7E4A"/>
    <w:rsid w:val="00FD21AF"/>
    <w:rsid w:val="00F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paragraph" w:styleId="1">
    <w:name w:val="heading 1"/>
    <w:basedOn w:val="a"/>
    <w:link w:val="10"/>
    <w:uiPriority w:val="9"/>
    <w:qFormat/>
    <w:rsid w:val="00730414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414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414"/>
    <w:pPr>
      <w:keepNext/>
      <w:keepLines/>
      <w:spacing w:before="40" w:after="0" w:line="24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14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</w:rPr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D69"/>
  </w:style>
  <w:style w:type="table" w:styleId="a8">
    <w:name w:val="Table Grid"/>
    <w:basedOn w:val="a1"/>
    <w:uiPriority w:val="39"/>
    <w:rsid w:val="008F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3041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30414"/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customStyle="1" w:styleId="ConsPlusCell">
    <w:name w:val="ConsPlusCell"/>
    <w:uiPriority w:val="99"/>
    <w:rsid w:val="00730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73041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0414"/>
    <w:pPr>
      <w:spacing w:after="0" w:line="240" w:lineRule="auto"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30414"/>
    <w:rPr>
      <w:rFonts w:ascii="Courier New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730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730414"/>
  </w:style>
  <w:style w:type="character" w:customStyle="1" w:styleId="ab">
    <w:name w:val="Текст выноски Знак"/>
    <w:basedOn w:val="a0"/>
    <w:link w:val="ac"/>
    <w:uiPriority w:val="99"/>
    <w:semiHidden/>
    <w:rsid w:val="00730414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30414"/>
    <w:pPr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730414"/>
  </w:style>
  <w:style w:type="paragraph" w:customStyle="1" w:styleId="ConsNormal">
    <w:name w:val="ConsNormal"/>
    <w:uiPriority w:val="99"/>
    <w:rsid w:val="007304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Strong"/>
    <w:basedOn w:val="a0"/>
    <w:uiPriority w:val="22"/>
    <w:qFormat/>
    <w:rsid w:val="00730414"/>
    <w:rPr>
      <w:b/>
      <w:bCs/>
    </w:rPr>
  </w:style>
  <w:style w:type="character" w:customStyle="1" w:styleId="apple-converted-space">
    <w:name w:val="apple-converted-space"/>
    <w:basedOn w:val="a0"/>
    <w:rsid w:val="00730414"/>
  </w:style>
  <w:style w:type="character" w:customStyle="1" w:styleId="ae">
    <w:name w:val="Текст примечания Знак"/>
    <w:basedOn w:val="a0"/>
    <w:link w:val="af"/>
    <w:uiPriority w:val="99"/>
    <w:semiHidden/>
    <w:rsid w:val="00730414"/>
    <w:rPr>
      <w:rFonts w:ascii="Tms Rmn" w:hAnsi="Tms Rmn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730414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730414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730414"/>
    <w:rPr>
      <w:b/>
      <w:bCs/>
    </w:rPr>
  </w:style>
  <w:style w:type="character" w:customStyle="1" w:styleId="af2">
    <w:name w:val="Текст сноски Знак"/>
    <w:basedOn w:val="a0"/>
    <w:link w:val="af3"/>
    <w:uiPriority w:val="99"/>
    <w:rsid w:val="00730414"/>
    <w:rPr>
      <w:rFonts w:ascii="Tms Rmn" w:hAnsi="Tms Rmn" w:cs="Times New Roman"/>
      <w:sz w:val="20"/>
      <w:szCs w:val="20"/>
    </w:rPr>
  </w:style>
  <w:style w:type="paragraph" w:styleId="af3">
    <w:name w:val="footnote text"/>
    <w:basedOn w:val="a"/>
    <w:link w:val="af2"/>
    <w:uiPriority w:val="99"/>
    <w:unhideWhenUsed/>
    <w:rsid w:val="00730414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paragraph" w:customStyle="1" w:styleId="s1">
    <w:name w:val="s_1"/>
    <w:basedOn w:val="a"/>
    <w:rsid w:val="0073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uiPriority w:val="99"/>
    <w:semiHidden/>
    <w:unhideWhenUsed/>
    <w:rsid w:val="00796E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C5EA-E002-4856-8661-9727F543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6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2020-04-17T04:43:00Z</cp:lastPrinted>
  <dcterms:created xsi:type="dcterms:W3CDTF">2018-01-12T05:00:00Z</dcterms:created>
  <dcterms:modified xsi:type="dcterms:W3CDTF">2020-04-28T13:09:00Z</dcterms:modified>
</cp:coreProperties>
</file>