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AB" w:rsidRDefault="00EF29A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8 июня 2010 года N 38-ОЗ</w:t>
      </w:r>
      <w:r>
        <w:rPr>
          <w:rFonts w:ascii="Calibri" w:hAnsi="Calibri" w:cs="Calibri"/>
        </w:rPr>
        <w:br/>
      </w:r>
    </w:p>
    <w:p w:rsidR="00EF29AB" w:rsidRDefault="00EF29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F29AB" w:rsidRDefault="00EF29AB">
      <w:pPr>
        <w:widowControl w:val="0"/>
        <w:autoSpaceDE w:val="0"/>
        <w:autoSpaceDN w:val="0"/>
        <w:adjustRightInd w:val="0"/>
        <w:spacing w:after="0" w:line="240" w:lineRule="auto"/>
        <w:jc w:val="center"/>
        <w:rPr>
          <w:rFonts w:ascii="Calibri" w:hAnsi="Calibri" w:cs="Calibri"/>
          <w:b/>
          <w:bCs/>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EF29AB" w:rsidRDefault="00EF29AB">
      <w:pPr>
        <w:widowControl w:val="0"/>
        <w:autoSpaceDE w:val="0"/>
        <w:autoSpaceDN w:val="0"/>
        <w:adjustRightInd w:val="0"/>
        <w:spacing w:after="0" w:line="240" w:lineRule="auto"/>
        <w:jc w:val="center"/>
        <w:rPr>
          <w:rFonts w:ascii="Calibri" w:hAnsi="Calibri" w:cs="Calibri"/>
          <w:b/>
          <w:bCs/>
        </w:rPr>
      </w:pP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АДМИНИСТРАТИВНОЙ ОТВЕТСТВЕННОСТИ ЗА НЕИСПОЛНЕНИЕ</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МЕР ПО ЗАЩИТЕ ДЕТЕЙ ОТ ФАКТОРОВ, НЕГАТИВНО</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ВЛИЯЮЩИХ НА ИХ ФИЗИЧЕСКОЕ, ИНТЕЛЛЕКТУАЛЬНОЕ, ПСИХИЧЕСКОЕ,</w:t>
      </w:r>
    </w:p>
    <w:p w:rsidR="00EF29AB" w:rsidRDefault="00EF29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ДУХОВНОЕ И НРАВСТВЕННОЕ РАЗВИТИЕ,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от 26 мая 2010 года</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N 21/11-ЗС</w:t>
      </w:r>
    </w:p>
    <w:p w:rsidR="00EF29AB" w:rsidRDefault="00EF29AB">
      <w:pPr>
        <w:widowControl w:val="0"/>
        <w:autoSpaceDE w:val="0"/>
        <w:autoSpaceDN w:val="0"/>
        <w:adjustRightInd w:val="0"/>
        <w:spacing w:after="0" w:line="240" w:lineRule="auto"/>
        <w:jc w:val="center"/>
        <w:rPr>
          <w:rFonts w:ascii="Calibri" w:hAnsi="Calibri" w:cs="Calibri"/>
        </w:rPr>
      </w:pP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5" w:history="1">
        <w:r>
          <w:rPr>
            <w:rFonts w:ascii="Calibri" w:hAnsi="Calibri" w:cs="Calibri"/>
            <w:color w:val="0000FF"/>
          </w:rPr>
          <w:t>N 40-ОЗ</w:t>
        </w:r>
      </w:hyperlink>
      <w:r>
        <w:rPr>
          <w:rFonts w:ascii="Calibri" w:hAnsi="Calibri" w:cs="Calibri"/>
        </w:rPr>
        <w:t xml:space="preserve">, от 17.10.2011 </w:t>
      </w:r>
      <w:hyperlink r:id="rId6" w:history="1">
        <w:r>
          <w:rPr>
            <w:rFonts w:ascii="Calibri" w:hAnsi="Calibri" w:cs="Calibri"/>
            <w:color w:val="0000FF"/>
          </w:rPr>
          <w:t>N 85-ОЗ</w:t>
        </w:r>
      </w:hyperlink>
      <w:r>
        <w:rPr>
          <w:rFonts w:ascii="Calibri" w:hAnsi="Calibri" w:cs="Calibri"/>
        </w:rPr>
        <w:t>,</w:t>
      </w: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07.03.2012 </w:t>
      </w:r>
      <w:hyperlink r:id="rId7" w:history="1">
        <w:r>
          <w:rPr>
            <w:rFonts w:ascii="Calibri" w:hAnsi="Calibri" w:cs="Calibri"/>
            <w:color w:val="0000FF"/>
          </w:rPr>
          <w:t>N 11-ОЗ</w:t>
        </w:r>
      </w:hyperlink>
      <w:r>
        <w:rPr>
          <w:rFonts w:ascii="Calibri" w:hAnsi="Calibri" w:cs="Calibri"/>
        </w:rPr>
        <w:t xml:space="preserve">, от 13.05.2013 </w:t>
      </w:r>
      <w:hyperlink r:id="rId8" w:history="1">
        <w:r>
          <w:rPr>
            <w:rFonts w:ascii="Calibri" w:hAnsi="Calibri" w:cs="Calibri"/>
            <w:color w:val="0000FF"/>
          </w:rPr>
          <w:t>N 27-ОЗ</w:t>
        </w:r>
      </w:hyperlink>
      <w:r>
        <w:rPr>
          <w:rFonts w:ascii="Calibri" w:hAnsi="Calibri" w:cs="Calibri"/>
        </w:rPr>
        <w:t>,</w:t>
      </w:r>
    </w:p>
    <w:p w:rsidR="00EF29AB" w:rsidRDefault="00EF29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9" w:history="1">
        <w:r>
          <w:rPr>
            <w:rFonts w:ascii="Calibri" w:hAnsi="Calibri" w:cs="Calibri"/>
            <w:color w:val="0000FF"/>
          </w:rPr>
          <w:t>N 51-ОЗ</w:t>
        </w:r>
      </w:hyperlink>
      <w:r>
        <w:rPr>
          <w:rFonts w:ascii="Calibri" w:hAnsi="Calibri" w:cs="Calibri"/>
        </w:rPr>
        <w:t>)</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Закона</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w:t>
      </w:r>
      <w:hyperlink r:id="rId11" w:history="1">
        <w:r>
          <w:rPr>
            <w:rFonts w:ascii="Calibri" w:hAnsi="Calibri" w:cs="Calibri"/>
            <w:color w:val="0000FF"/>
          </w:rPr>
          <w:t>Законом</w:t>
        </w:r>
      </w:hyperlink>
      <w:r>
        <w:rPr>
          <w:rFonts w:ascii="Calibri" w:hAnsi="Calibri" w:cs="Calibri"/>
        </w:rPr>
        <w:t xml:space="preserve">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понятия: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 лица, не достигшие возраста 18 лет, находящиеся на территории Иркутской области;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w:t>
      </w:r>
      <w:r>
        <w:rPr>
          <w:rFonts w:ascii="Calibri" w:hAnsi="Calibri" w:cs="Calibri"/>
        </w:rPr>
        <w:lastRenderedPageBreak/>
        <w:t>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07.03.2012 </w:t>
      </w:r>
      <w:hyperlink r:id="rId13" w:history="1">
        <w:r>
          <w:rPr>
            <w:rFonts w:ascii="Calibri" w:hAnsi="Calibri" w:cs="Calibri"/>
            <w:color w:val="0000FF"/>
          </w:rPr>
          <w:t>N 11-ОЗ</w:t>
        </w:r>
      </w:hyperlink>
      <w:r>
        <w:rPr>
          <w:rFonts w:ascii="Calibri" w:hAnsi="Calibri" w:cs="Calibri"/>
        </w:rPr>
        <w:t xml:space="preserve">, от 05.07.2013 </w:t>
      </w:r>
      <w:hyperlink r:id="rId14" w:history="1">
        <w:r>
          <w:rPr>
            <w:rFonts w:ascii="Calibri" w:hAnsi="Calibri" w:cs="Calibri"/>
            <w:color w:val="0000FF"/>
          </w:rPr>
          <w:t>N 51-ОЗ</w:t>
        </w:r>
      </w:hyperlink>
      <w:r>
        <w:rPr>
          <w:rFonts w:ascii="Calibri" w:hAnsi="Calibri" w:cs="Calibri"/>
        </w:rPr>
        <w:t>)</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мер, исключающих нахождение детей в местах, включенных в установленном порядке в перечень мест, запрещенных для посещения детьми, -</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Иркутской области от 08.06.2011 N 40-ОЗ)</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Должностные лица, уполномоченные составлять протоколы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Протоколы об административных правонарушениях, предусмотренных настоящим Законом (далее - протоколы), составляют должностные лица органов внутренних дел (полиции),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w:t>
      </w:r>
      <w:hyperlink r:id="rId17" w:history="1">
        <w:r>
          <w:rPr>
            <w:rFonts w:ascii="Calibri" w:hAnsi="Calibri" w:cs="Calibri"/>
            <w:color w:val="0000FF"/>
          </w:rPr>
          <w:t>статьей 8</w:t>
        </w:r>
      </w:hyperlink>
      <w:r>
        <w:rPr>
          <w:rFonts w:ascii="Calibri" w:hAnsi="Calibri" w:cs="Calibri"/>
        </w:rPr>
        <w:t xml:space="preserve"> Закона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w:t>
      </w:r>
      <w:r>
        <w:rPr>
          <w:rFonts w:ascii="Calibri" w:hAnsi="Calibri" w:cs="Calibri"/>
        </w:rPr>
        <w:lastRenderedPageBreak/>
        <w:t>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Иркутской области от 17.10.2011 N 85-ОЗ)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должностным лицам органов внутренних дел (полиции), уполномоченным составлять протоколы об административных правонарушениях, предусмотренных настоящим Законом, относятся:</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управлений (отделов) Министерства внутренних дел Российской Федерации по муниципальным образованиям области: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подразделения участковых уполномоченных полиции и по делам несовершеннолетних, его заместители; старший участковый уполномоченный полиции; участковый уполномоченный полиции; помощник участкового уполномоченного полиции; старший инспектор по делам несовершеннолетних; инспектор по делам несовершеннолетних;</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строевого подразделения патрульно-постовой службы полиции: командир взвода (отделения) патрульно-постовой службы полиции, его заместители; инспектор службы; инспектор патрульно-постовой службы полиции; полицейский патрульно-постовой службы полиции;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начальник подразделения Государственной инспекции безопасности дорожного движения (далее - Госавтоинспекция), его заместители; старший государственный инспектор дорожного надзора; государственный инспектор дорожного надзора; командир строевого подразделения Госавтоинспекции, его заместители; старший инспектор строевого подразделения Госавтоинспекции; инспектор строевого подразделения Госавтоинспекции;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начальник подразделения вневедомственной охраны, его заместители; инспектор; старший дежурный, дежурный центра оперативного управления; дежурный пункта централизованной охраны; помощник дежурного центра оперативного управления; помощник дежурного пункта централизованной охраны; старший полицейский группы задержания подразделения полиции вневедомственной охраны;</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Восточно-Сибирского линейного управления Министерства внутренних дел Российской Федерации на транспорте, должностные лица линейных подразделений Восточно-Сибирского линейного управления Министерства внутренних дел Российской Федерации на транспорте:</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начальник подразделения по делам несовершеннолетних, старший инспектор по делам несовершеннолетних, инспектор по делам несовершеннолетних;</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старший инспектор направления по охране общественного порядка, инспектор направления по охране общественного порядка;</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начальник отделения по досмотру, начальник смены отделения по досмотру, старший инспектор отделения (группы) по досмотру, инспектор отделения (группы) по досмотру, младший инспектор отделения (группы) по досмотру.</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9" w:history="1">
        <w:r>
          <w:rPr>
            <w:rFonts w:ascii="Calibri" w:hAnsi="Calibri" w:cs="Calibri"/>
            <w:color w:val="0000FF"/>
          </w:rPr>
          <w:t>Закона</w:t>
        </w:r>
      </w:hyperlink>
      <w:r>
        <w:rPr>
          <w:rFonts w:ascii="Calibri" w:hAnsi="Calibri" w:cs="Calibri"/>
        </w:rPr>
        <w:t xml:space="preserve"> Иркутской области от 13.05.2013 N 27-ОЗ)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Должностными лицами, уполномоченными в соответствии со </w:t>
      </w:r>
      <w:hyperlink r:id="rId20" w:history="1">
        <w:r>
          <w:rPr>
            <w:rFonts w:ascii="Calibri" w:hAnsi="Calibri" w:cs="Calibri"/>
            <w:color w:val="0000FF"/>
          </w:rPr>
          <w:t>статьей 28.6</w:t>
        </w:r>
      </w:hyperlink>
      <w:r>
        <w:rPr>
          <w:rFonts w:ascii="Calibri" w:hAnsi="Calibri" w:cs="Calibri"/>
        </w:rPr>
        <w:t xml:space="preserve">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правонарушении о назначении административного наказания в виде административного штрафа в порядке, предусмотренном </w:t>
      </w:r>
      <w:hyperlink r:id="rId21" w:history="1">
        <w:r>
          <w:rPr>
            <w:rFonts w:ascii="Calibri" w:hAnsi="Calibri" w:cs="Calibri"/>
            <w:color w:val="0000FF"/>
          </w:rPr>
          <w:t>статьей 29.10</w:t>
        </w:r>
      </w:hyperlink>
      <w:r>
        <w:rPr>
          <w:rFonts w:ascii="Calibri" w:hAnsi="Calibri" w:cs="Calibri"/>
        </w:rPr>
        <w:t xml:space="preserve"> Кодекса Российской Федерации об административных правонарушениях, являются должностные лица, уполномоченные настоящим Законом составлять протоколы об административных правонарушениях, предусмотренных настоящим Законом, за исключением должностных лиц органов внутренних дел (полиции).</w:t>
      </w:r>
    </w:p>
    <w:p w:rsidR="00EF29AB" w:rsidRDefault="00EF29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2" w:history="1">
        <w:r>
          <w:rPr>
            <w:rFonts w:ascii="Calibri" w:hAnsi="Calibri" w:cs="Calibri"/>
            <w:color w:val="0000FF"/>
          </w:rPr>
          <w:t>Закона</w:t>
        </w:r>
      </w:hyperlink>
      <w:r>
        <w:rPr>
          <w:rFonts w:ascii="Calibri" w:hAnsi="Calibri" w:cs="Calibri"/>
        </w:rPr>
        <w:t xml:space="preserve"> Иркутской области от 13.05.2013 N 27-ОЗ)</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составляют протоколы в соответствии с требованиями </w:t>
      </w:r>
      <w:hyperlink r:id="rId23" w:history="1">
        <w:r>
          <w:rPr>
            <w:rFonts w:ascii="Calibri" w:hAnsi="Calibri" w:cs="Calibri"/>
            <w:color w:val="0000FF"/>
          </w:rPr>
          <w:t>статьи 28.2</w:t>
        </w:r>
      </w:hyperlink>
      <w:r>
        <w:rPr>
          <w:rFonts w:ascii="Calibri" w:hAnsi="Calibri" w:cs="Calibri"/>
        </w:rPr>
        <w:t xml:space="preserve"> Кодекса Российской Федерации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Органы, уполномоченные рассматривать дела об административных правонарушениях</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w:t>
      </w:r>
      <w:hyperlink r:id="rId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w:t>
      </w:r>
      <w:hyperlink r:id="rId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административными комиссиями, создаваемыми в порядке, предусмотренном </w:t>
      </w:r>
      <w:hyperlink r:id="rId26" w:history="1">
        <w:r>
          <w:rPr>
            <w:rFonts w:ascii="Calibri" w:hAnsi="Calibri" w:cs="Calibri"/>
            <w:color w:val="0000FF"/>
          </w:rPr>
          <w:t>Законом</w:t>
        </w:r>
      </w:hyperlink>
      <w:r>
        <w:rPr>
          <w:rFonts w:ascii="Calibri" w:hAnsi="Calibri" w:cs="Calibri"/>
        </w:rPr>
        <w:t xml:space="preserve"> Иркутской области от 29 декабря 2008 года N 145-оз "Об административных комиссиях в Иркутской области".</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Вступление в силу настоящего Закона</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F29AB" w:rsidRDefault="00EF29AB">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8 июня 2010 года</w:t>
      </w:r>
    </w:p>
    <w:p w:rsidR="00EF29AB" w:rsidRDefault="00EF29AB">
      <w:pPr>
        <w:widowControl w:val="0"/>
        <w:autoSpaceDE w:val="0"/>
        <w:autoSpaceDN w:val="0"/>
        <w:adjustRightInd w:val="0"/>
        <w:spacing w:after="0" w:line="240" w:lineRule="auto"/>
        <w:rPr>
          <w:rFonts w:ascii="Calibri" w:hAnsi="Calibri" w:cs="Calibri"/>
        </w:rPr>
      </w:pPr>
      <w:r>
        <w:rPr>
          <w:rFonts w:ascii="Calibri" w:hAnsi="Calibri" w:cs="Calibri"/>
        </w:rPr>
        <w:t>N 38-ОЗ</w:t>
      </w: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autoSpaceDE w:val="0"/>
        <w:autoSpaceDN w:val="0"/>
        <w:adjustRightInd w:val="0"/>
        <w:spacing w:after="0" w:line="240" w:lineRule="auto"/>
        <w:jc w:val="both"/>
        <w:rPr>
          <w:rFonts w:ascii="Calibri" w:hAnsi="Calibri" w:cs="Calibri"/>
        </w:rPr>
      </w:pPr>
    </w:p>
    <w:p w:rsidR="00EF29AB" w:rsidRDefault="00EF29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70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AB"/>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2EA"/>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9F"/>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9AB"/>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0822EC294400B8B02640D63615B68D844315E63D9D842B527CDA535BE0DA40BDA02E5A12981DEB9B18D8R5D" TargetMode="External"/><Relationship Id="rId13" Type="http://schemas.openxmlformats.org/officeDocument/2006/relationships/hyperlink" Target="consultantplus://offline/ref=8C890822EC294400B8B02640D63615B68D844315E4379A8A2C527CDA535BE0DA40BDA02E5A12981DEB9A1ED8R2D" TargetMode="External"/><Relationship Id="rId18" Type="http://schemas.openxmlformats.org/officeDocument/2006/relationships/hyperlink" Target="consultantplus://offline/ref=8C890822EC294400B8B02640D63615B68D844315E43A9E8A23527CDA535BE0DA40BDA02E5A12981DEB9B1ED8R4D" TargetMode="External"/><Relationship Id="rId26" Type="http://schemas.openxmlformats.org/officeDocument/2006/relationships/hyperlink" Target="consultantplus://offline/ref=8C890822EC294400B8B02640D63615B68D844315E4389F8323527CDA535BE0DAD4R0D" TargetMode="External"/><Relationship Id="rId3" Type="http://schemas.openxmlformats.org/officeDocument/2006/relationships/settings" Target="settings.xml"/><Relationship Id="rId21" Type="http://schemas.openxmlformats.org/officeDocument/2006/relationships/hyperlink" Target="consultantplus://offline/ref=8C890822EC294400B8B0384DC05A4FBA8D8B151EE83F95D4760D27870452EA8D07F2F96C1E1D9E15DERFD" TargetMode="External"/><Relationship Id="rId7" Type="http://schemas.openxmlformats.org/officeDocument/2006/relationships/hyperlink" Target="consultantplus://offline/ref=8C890822EC294400B8B02640D63615B68D844315E4379A8A2C527CDA535BE0DA40BDA02E5A12981DEB9A1ED8R2D" TargetMode="External"/><Relationship Id="rId12" Type="http://schemas.openxmlformats.org/officeDocument/2006/relationships/hyperlink" Target="consultantplus://offline/ref=8C890822EC294400B8B02640D63615B68D844315E43E9A8B2F527CDA535BE0DA40BDA02E5A12981DEB9A1ED8R4D" TargetMode="External"/><Relationship Id="rId17" Type="http://schemas.openxmlformats.org/officeDocument/2006/relationships/hyperlink" Target="consultantplus://offline/ref=8C890822EC294400B8B02640D63615B68D844315E63B9A8229527CDA535BE0DA40BDA02E5A12981DEB9A1AD8R5D" TargetMode="External"/><Relationship Id="rId25" Type="http://schemas.openxmlformats.org/officeDocument/2006/relationships/hyperlink" Target="consultantplus://offline/ref=8C890822EC294400B8B0384DC05A4FBA8D8B151EE83F95D4760D278704D5R2D" TargetMode="External"/><Relationship Id="rId2" Type="http://schemas.microsoft.com/office/2007/relationships/stylesWithEffects" Target="stylesWithEffects.xml"/><Relationship Id="rId16" Type="http://schemas.openxmlformats.org/officeDocument/2006/relationships/hyperlink" Target="consultantplus://offline/ref=8C890822EC294400B8B02640D63615B68D844315E43E9A8B2F527CDA535BE0DA40BDA02E5A12981DEB9A1ED8R3D" TargetMode="External"/><Relationship Id="rId20" Type="http://schemas.openxmlformats.org/officeDocument/2006/relationships/hyperlink" Target="consultantplus://offline/ref=8C890822EC294400B8B0384DC05A4FBA8D8B151EE83F95D4760D27870452EA8D07F2F96C1E1D9F14DERFD" TargetMode="External"/><Relationship Id="rId1" Type="http://schemas.openxmlformats.org/officeDocument/2006/relationships/styles" Target="styles.xml"/><Relationship Id="rId6" Type="http://schemas.openxmlformats.org/officeDocument/2006/relationships/hyperlink" Target="consultantplus://offline/ref=8C890822EC294400B8B02640D63615B68D844315E43A9E8A23527CDA535BE0DA40BDA02E5A12981DEB9B1ED8R5D" TargetMode="External"/><Relationship Id="rId11" Type="http://schemas.openxmlformats.org/officeDocument/2006/relationships/hyperlink" Target="consultantplus://offline/ref=8C890822EC294400B8B02640D63615B68D844315E63B9A8229527CDA535BE0DAD4R0D" TargetMode="External"/><Relationship Id="rId24" Type="http://schemas.openxmlformats.org/officeDocument/2006/relationships/hyperlink" Target="consultantplus://offline/ref=8C890822EC294400B8B0384DC05A4FBA8D8B151EE83F95D4760D278704D5R2D" TargetMode="External"/><Relationship Id="rId5" Type="http://schemas.openxmlformats.org/officeDocument/2006/relationships/hyperlink" Target="consultantplus://offline/ref=8C890822EC294400B8B02640D63615B68D844315E43E9A8B2F527CDA535BE0DA40BDA02E5A12981DEB9A1ED8R5D" TargetMode="External"/><Relationship Id="rId15" Type="http://schemas.openxmlformats.org/officeDocument/2006/relationships/hyperlink" Target="consultantplus://offline/ref=8C890822EC294400B8B02640D63615B68D844315E43E9A8B2F527CDA535BE0DA40BDA02E5A12981DEB9A1ED8R3D" TargetMode="External"/><Relationship Id="rId23" Type="http://schemas.openxmlformats.org/officeDocument/2006/relationships/hyperlink" Target="consultantplus://offline/ref=8C890822EC294400B8B0384DC05A4FBA8D8B151EE83F95D4760D27870452EA8D07F2F96C1E1D9C15DER3D" TargetMode="External"/><Relationship Id="rId28" Type="http://schemas.openxmlformats.org/officeDocument/2006/relationships/theme" Target="theme/theme1.xml"/><Relationship Id="rId10" Type="http://schemas.openxmlformats.org/officeDocument/2006/relationships/hyperlink" Target="consultantplus://offline/ref=8C890822EC294400B8B0384DC05A4FBA8D8B151BE23D95D4760D27870452EA8D07F2F96C1E1F9814DER8D" TargetMode="External"/><Relationship Id="rId19" Type="http://schemas.openxmlformats.org/officeDocument/2006/relationships/hyperlink" Target="consultantplus://offline/ref=8C890822EC294400B8B02640D63615B68D844315E63D9D842B527CDA535BE0DA40BDA02E5A12981DEB9B18D8R4D" TargetMode="External"/><Relationship Id="rId4" Type="http://schemas.openxmlformats.org/officeDocument/2006/relationships/webSettings" Target="webSettings.xml"/><Relationship Id="rId9" Type="http://schemas.openxmlformats.org/officeDocument/2006/relationships/hyperlink" Target="consultantplus://offline/ref=8C890822EC294400B8B02640D63615B68D844315E63B9C8B2B527CDA535BE0DA40BDA02E5A12981DEB9A1DD8R7D" TargetMode="External"/><Relationship Id="rId14" Type="http://schemas.openxmlformats.org/officeDocument/2006/relationships/hyperlink" Target="consultantplus://offline/ref=8C890822EC294400B8B02640D63615B68D844315E63B9C8B2B527CDA535BE0DA40BDA02E5A12981DEB9A1DD8R7D" TargetMode="External"/><Relationship Id="rId22" Type="http://schemas.openxmlformats.org/officeDocument/2006/relationships/hyperlink" Target="consultantplus://offline/ref=8C890822EC294400B8B02640D63615B68D844315E63D9D842B527CDA535BE0DA40BDA02E5A12981DEB9B19D8R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2119</Words>
  <Characters>12080</Characters>
  <Application>Microsoft Office Word</Application>
  <DocSecurity>4</DocSecurity>
  <Lines>100</Lines>
  <Paragraphs>28</Paragraphs>
  <ScaleCrop>false</ScaleCrop>
  <Company>Administration of Irkutsk region</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 Хлыбова</dc:creator>
  <cp:lastModifiedBy>Пользователь</cp:lastModifiedBy>
  <cp:revision>2</cp:revision>
  <dcterms:created xsi:type="dcterms:W3CDTF">2014-03-24T02:41:00Z</dcterms:created>
  <dcterms:modified xsi:type="dcterms:W3CDTF">2014-03-24T02:41:00Z</dcterms:modified>
</cp:coreProperties>
</file>