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F2" w:rsidRPr="000F1124" w:rsidRDefault="00DB277A" w:rsidP="00DB277A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16.12</w:t>
      </w:r>
      <w:r w:rsidR="001948F2" w:rsidRPr="000F1124">
        <w:rPr>
          <w:rFonts w:ascii="Arial" w:hAnsi="Arial" w:cs="Arial"/>
          <w:b/>
          <w:sz w:val="32"/>
          <w:szCs w:val="32"/>
        </w:rPr>
        <w:t>.20</w:t>
      </w:r>
      <w:r w:rsidR="001948F2">
        <w:rPr>
          <w:rFonts w:ascii="Arial" w:hAnsi="Arial" w:cs="Arial"/>
          <w:b/>
          <w:sz w:val="32"/>
          <w:szCs w:val="32"/>
        </w:rPr>
        <w:t>21</w:t>
      </w:r>
      <w:r w:rsidR="001948F2" w:rsidRPr="000F11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62</w:t>
      </w:r>
      <w:r w:rsidR="001948F2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proofErr w:type="gramStart"/>
      <w:r w:rsidR="001948F2" w:rsidRPr="000F1124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1948F2" w:rsidRPr="00734C2B" w:rsidRDefault="001948F2" w:rsidP="001948F2">
      <w:pPr>
        <w:spacing w:after="0" w:line="235" w:lineRule="auto"/>
        <w:jc w:val="center"/>
        <w:rPr>
          <w:rFonts w:ascii="Arial" w:hAnsi="Arial" w:cs="Arial"/>
          <w:b/>
          <w:kern w:val="2"/>
          <w:sz w:val="32"/>
          <w:szCs w:val="28"/>
        </w:rPr>
      </w:pPr>
    </w:p>
    <w:p w:rsidR="001948F2" w:rsidRDefault="001948F2" w:rsidP="001948F2">
      <w:pPr>
        <w:pStyle w:val="a4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proofErr w:type="gramStart"/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ИЗМЕНЕНИЙ В АДМИНИСТРАТИВНЫЙ РЕГЛАМЕНТ ПРЕДОСТАВЛЕНИЯ МУНИЦИПАЛЬНОЙ УСЛУГИ «ПРЕДВАРИТЕЛЬНОЕ СОГЛАСОВАНИЕ ПРЕДОСТАВЛЕНИЯ ЗЕМЕЛЬНЫХ УЧАСТКОВ, НАХОДЯЩИХСЯ В МУНИЦИПАЛЬНОЙ СОБСТВЕННОСТИ МУНИЦИПАЛЬНОГО ОБРАЗОВАНИЯ «ТАБАРСУК», УТВЕРЖДЕННЫЙ ПОСТАНОВЛЕНИЕМ АДМИНИСТРАЦИИ МУНИЦИПАЛЬНОГО ОБРАЗОВАНИЯ «ТАБАРСУК» ОТ 15 ОКТЯБРЯ 2019 ГОДА № 52-п (С ИЗМЕНЕНИЯМИ ОТ</w:t>
      </w:r>
      <w:proofErr w:type="gramEnd"/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proofErr w:type="gramStart"/>
      <w:r>
        <w:rPr>
          <w:rFonts w:ascii="Arial" w:hAnsi="Arial" w:cs="Arial"/>
          <w:b/>
          <w:color w:val="000000"/>
          <w:spacing w:val="20"/>
          <w:sz w:val="32"/>
          <w:szCs w:val="28"/>
        </w:rPr>
        <w:t>5 ФЕВРАЛЯ 2020 ГОДА № 12-п,  ОТ 16 ОКТЯБРЯ 2020 ГОДА № 48-п</w:t>
      </w:r>
      <w:r w:rsidR="00E253F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 ОТ 2 </w:t>
      </w:r>
      <w:r w:rsidR="00A45249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АПРЕЛЯ </w:t>
      </w:r>
      <w:r w:rsidR="00E253F8">
        <w:rPr>
          <w:rFonts w:ascii="Arial" w:hAnsi="Arial" w:cs="Arial"/>
          <w:b/>
          <w:color w:val="000000"/>
          <w:spacing w:val="20"/>
          <w:sz w:val="32"/>
          <w:szCs w:val="28"/>
        </w:rPr>
        <w:t>2021 года № 13-п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  <w:proofErr w:type="gramEnd"/>
    </w:p>
    <w:p w:rsidR="001948F2" w:rsidRDefault="001948F2" w:rsidP="001948F2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948F2" w:rsidRDefault="001948F2" w:rsidP="001948F2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 «Табарсук», администрация муниципального образования «Табарсук»</w:t>
      </w:r>
    </w:p>
    <w:p w:rsidR="001948F2" w:rsidRDefault="001948F2" w:rsidP="00194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1948F2" w:rsidRDefault="001948F2" w:rsidP="001948F2">
      <w:pPr>
        <w:pStyle w:val="a3"/>
        <w:jc w:val="both"/>
        <w:rPr>
          <w:rFonts w:ascii="Arial" w:hAnsi="Arial" w:cs="Arial"/>
          <w:kern w:val="2"/>
          <w:sz w:val="24"/>
          <w:szCs w:val="24"/>
        </w:rPr>
      </w:pPr>
    </w:p>
    <w:p w:rsidR="00310062" w:rsidRDefault="00310062" w:rsidP="001948F2">
      <w:pPr>
        <w:pStyle w:val="a3"/>
        <w:jc w:val="both"/>
        <w:rPr>
          <w:rFonts w:ascii="Arial" w:hAnsi="Arial" w:cs="Arial"/>
          <w:kern w:val="2"/>
          <w:sz w:val="24"/>
          <w:szCs w:val="24"/>
        </w:rPr>
      </w:pPr>
    </w:p>
    <w:p w:rsidR="001948F2" w:rsidRDefault="001948F2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в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A571D4">
        <w:rPr>
          <w:rFonts w:ascii="Arial" w:hAnsi="Arial" w:cs="Arial"/>
          <w:sz w:val="24"/>
          <w:szCs w:val="24"/>
        </w:rPr>
        <w:t>я</w:t>
      </w:r>
      <w:r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Предварительное согласование предоставления земельных участков, находящихся в муниципальной собственности муниципального образования «Табарсук»», утвержденный постановлением администрации муниципального образования «Табарсук» от 15 октября 2019г.  № 52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(с изменениями от 5 февраля 2020 года № 12-п, от 16 октября 2020 года № 48-п</w:t>
      </w:r>
      <w:r w:rsidR="00DE47DE">
        <w:rPr>
          <w:rFonts w:ascii="Arial" w:hAnsi="Arial" w:cs="Arial"/>
          <w:sz w:val="24"/>
          <w:szCs w:val="24"/>
        </w:rPr>
        <w:t>,  от 2 апреля  2021 года № 13-п</w:t>
      </w:r>
      <w:r>
        <w:rPr>
          <w:rFonts w:ascii="Arial" w:hAnsi="Arial" w:cs="Arial"/>
          <w:sz w:val="24"/>
          <w:szCs w:val="24"/>
        </w:rPr>
        <w:t>) следующие изменения:</w:t>
      </w:r>
    </w:p>
    <w:p w:rsidR="001948F2" w:rsidRDefault="001948F2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подпункт 4 пункта </w:t>
      </w:r>
      <w:r w:rsidR="00E850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E850AD">
        <w:rPr>
          <w:rFonts w:ascii="Arial" w:hAnsi="Arial" w:cs="Arial"/>
          <w:sz w:val="24"/>
          <w:szCs w:val="24"/>
        </w:rPr>
        <w:t>изложить в новой редакции:</w:t>
      </w:r>
    </w:p>
    <w:p w:rsidR="00E850AD" w:rsidRDefault="00E850AD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«4) министерство строительства Иркутской области;</w:t>
      </w:r>
    </w:p>
    <w:p w:rsidR="003A7F2F" w:rsidRDefault="003A7F2F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подпункт 9 пункта 20 исключить;</w:t>
      </w:r>
    </w:p>
    <w:p w:rsidR="003A7F2F" w:rsidRDefault="003A7F2F" w:rsidP="003A7F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41 слова «утвержденный постановлением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 от  12.12.2018г. № 62-п» заменить  словами «утвержденный решением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 от 13.12.2019г. № 72/4-дмо»;</w:t>
      </w:r>
    </w:p>
    <w:p w:rsidR="003A7F2F" w:rsidRDefault="00E86278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пункт 20 дополнить подпунктом 12 следующего содержания:</w:t>
      </w:r>
    </w:p>
    <w:p w:rsidR="00EE6EAA" w:rsidRDefault="00E86278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«12) органы местного самоуправления и иных муниц</w:t>
      </w:r>
      <w:r w:rsidR="00EE6EAA">
        <w:rPr>
          <w:rFonts w:ascii="Arial" w:hAnsi="Arial" w:cs="Arial"/>
          <w:sz w:val="24"/>
          <w:szCs w:val="24"/>
        </w:rPr>
        <w:t>ипальных образований</w:t>
      </w:r>
      <w:proofErr w:type="gramStart"/>
      <w:r w:rsidR="00EE6EAA">
        <w:rPr>
          <w:rFonts w:ascii="Arial" w:hAnsi="Arial" w:cs="Arial"/>
          <w:sz w:val="24"/>
          <w:szCs w:val="24"/>
        </w:rPr>
        <w:t>.»;</w:t>
      </w:r>
      <w:proofErr w:type="gramEnd"/>
    </w:p>
    <w:p w:rsidR="00E850AD" w:rsidRDefault="00E850AD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подпункте 4 пункта 87 слова «в министерство строительства,  дорожного хозяйства </w:t>
      </w:r>
      <w:r w:rsidR="00D917D3">
        <w:rPr>
          <w:rFonts w:ascii="Arial" w:hAnsi="Arial" w:cs="Arial"/>
          <w:sz w:val="24"/>
          <w:szCs w:val="24"/>
        </w:rPr>
        <w:t>Иркутской области» заменить словами «в министерство строительства Иркутской области»;</w:t>
      </w:r>
    </w:p>
    <w:p w:rsidR="00B55BD4" w:rsidRDefault="00B55BD4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9 пункта 87 дополнить подподпунктом «б» следующего содержания:</w:t>
      </w:r>
    </w:p>
    <w:p w:rsidR="00B55BD4" w:rsidRDefault="00B55BD4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«б) акта органа опеки и попечительства о назначении опекуна или попечителя</w:t>
      </w:r>
      <w:proofErr w:type="gramStart"/>
      <w:r>
        <w:rPr>
          <w:rFonts w:ascii="Arial" w:hAnsi="Arial" w:cs="Arial"/>
          <w:sz w:val="24"/>
          <w:szCs w:val="24"/>
        </w:rPr>
        <w:t>;</w:t>
      </w:r>
      <w:r w:rsidR="004262BD">
        <w:rPr>
          <w:rFonts w:ascii="Arial" w:hAnsi="Arial" w:cs="Arial"/>
          <w:sz w:val="24"/>
          <w:szCs w:val="24"/>
        </w:rPr>
        <w:t>»</w:t>
      </w:r>
      <w:proofErr w:type="gramEnd"/>
      <w:r w:rsidR="004262BD">
        <w:rPr>
          <w:rFonts w:ascii="Arial" w:hAnsi="Arial" w:cs="Arial"/>
          <w:sz w:val="24"/>
          <w:szCs w:val="24"/>
        </w:rPr>
        <w:t>;</w:t>
      </w:r>
    </w:p>
    <w:p w:rsidR="003A7F2F" w:rsidRDefault="003A7F2F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подпункте 10 пункта 87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«г» исключить;</w:t>
      </w:r>
    </w:p>
    <w:p w:rsidR="00670A36" w:rsidRDefault="00864E64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«г» подпункта 2 пункта 103 исключить;</w:t>
      </w:r>
    </w:p>
    <w:p w:rsidR="00864E64" w:rsidRDefault="00864E64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«г» подпункта 3 пункта 103 исключить;</w:t>
      </w:r>
    </w:p>
    <w:p w:rsidR="00B03254" w:rsidRDefault="00B03254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«к» подпункта 2 пункта 103  слова «договор о развитии застроенной территории» заменить словами «договор</w:t>
      </w:r>
      <w:r w:rsidR="00E57E5E">
        <w:rPr>
          <w:rFonts w:ascii="Arial" w:hAnsi="Arial" w:cs="Arial"/>
          <w:sz w:val="24"/>
          <w:szCs w:val="24"/>
        </w:rPr>
        <w:t xml:space="preserve"> о комплексном развитии территории»;</w:t>
      </w:r>
    </w:p>
    <w:p w:rsidR="00E57E5E" w:rsidRDefault="00E57E5E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«к» подпункта 2 пункта 103 слова «договор о комплексном освоении территории» заменить словами «договор о  комплексном развитии территории»;</w:t>
      </w:r>
    </w:p>
    <w:p w:rsidR="00E57E5E" w:rsidRDefault="0044726C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«к» подпункта 3 пункта 103 слова «договор о развитии застроенной территории» заменить словами «договор о комплексном развитии территории»;</w:t>
      </w:r>
    </w:p>
    <w:p w:rsidR="00777A35" w:rsidRDefault="00777A35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«к» </w:t>
      </w:r>
      <w:r w:rsidR="00DB4FD6">
        <w:rPr>
          <w:rFonts w:ascii="Arial" w:hAnsi="Arial" w:cs="Arial"/>
          <w:sz w:val="24"/>
          <w:szCs w:val="24"/>
        </w:rPr>
        <w:t>подпункта 3 пункта 103 слова «договор о комплексном освоении те</w:t>
      </w:r>
      <w:r w:rsidR="00FF5F3E">
        <w:rPr>
          <w:rFonts w:ascii="Arial" w:hAnsi="Arial" w:cs="Arial"/>
          <w:sz w:val="24"/>
          <w:szCs w:val="24"/>
        </w:rPr>
        <w:t>рритории» заменить слова «договор о комплексном развитии территории»;</w:t>
      </w:r>
    </w:p>
    <w:p w:rsidR="00F06BA3" w:rsidRDefault="00F06BA3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«л» подпункта 2 пункта 103 слова «договор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</w:t>
      </w:r>
      <w:r w:rsidR="00376110">
        <w:rPr>
          <w:rFonts w:ascii="Arial" w:hAnsi="Arial" w:cs="Arial"/>
          <w:sz w:val="24"/>
          <w:szCs w:val="24"/>
        </w:rPr>
        <w:t xml:space="preserve"> значения, объектов регионального  значения или объектов местного значения,  за исключением  случаев, если с заявлением о предоставлении в аренду земельного участка обратилось </w:t>
      </w:r>
      <w:r w:rsidR="00E727E5">
        <w:rPr>
          <w:rFonts w:ascii="Arial" w:hAnsi="Arial" w:cs="Arial"/>
          <w:sz w:val="24"/>
          <w:szCs w:val="24"/>
        </w:rPr>
        <w:t>лицо, с которым заключен договор о</w:t>
      </w:r>
      <w:proofErr w:type="gramEnd"/>
      <w:r w:rsidR="00E727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27E5">
        <w:rPr>
          <w:rFonts w:ascii="Arial" w:hAnsi="Arial" w:cs="Arial"/>
          <w:sz w:val="24"/>
          <w:szCs w:val="24"/>
        </w:rPr>
        <w:t>комплексном освоении территории или договор о развитии застроенной территории, предусматривающие» заменить словами «</w:t>
      </w:r>
      <w:r w:rsidR="00B221A7">
        <w:rPr>
          <w:rFonts w:ascii="Arial" w:hAnsi="Arial" w:cs="Arial"/>
          <w:sz w:val="24"/>
          <w:szCs w:val="24"/>
        </w:rPr>
        <w:t xml:space="preserve">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</w:t>
      </w:r>
      <w:r w:rsidR="00181EFF">
        <w:rPr>
          <w:rFonts w:ascii="Arial" w:hAnsi="Arial" w:cs="Arial"/>
          <w:sz w:val="24"/>
          <w:szCs w:val="24"/>
        </w:rPr>
        <w:t>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</w:t>
      </w:r>
      <w:proofErr w:type="gramEnd"/>
      <w:r w:rsidR="00181EFF">
        <w:rPr>
          <w:rFonts w:ascii="Arial" w:hAnsi="Arial" w:cs="Arial"/>
          <w:sz w:val="24"/>
          <w:szCs w:val="24"/>
        </w:rPr>
        <w:t xml:space="preserve"> территории, </w:t>
      </w:r>
      <w:proofErr w:type="gramStart"/>
      <w:r w:rsidR="00181EFF">
        <w:rPr>
          <w:rFonts w:ascii="Arial" w:hAnsi="Arial" w:cs="Arial"/>
          <w:sz w:val="24"/>
          <w:szCs w:val="24"/>
        </w:rPr>
        <w:t>предусматривающий</w:t>
      </w:r>
      <w:proofErr w:type="gramEnd"/>
      <w:r w:rsidR="00181EFF">
        <w:rPr>
          <w:rFonts w:ascii="Arial" w:hAnsi="Arial" w:cs="Arial"/>
          <w:sz w:val="24"/>
          <w:szCs w:val="24"/>
        </w:rPr>
        <w:t>»;</w:t>
      </w:r>
    </w:p>
    <w:p w:rsidR="0014281F" w:rsidRDefault="0014281F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подпункте 2 пункта 103 второй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 xml:space="preserve">» заменить на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» следующего содержания:</w:t>
      </w:r>
    </w:p>
    <w:p w:rsidR="0014281F" w:rsidRPr="00D27806" w:rsidRDefault="00D27806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</w:t>
      </w:r>
      <w:r>
        <w:rPr>
          <w:rFonts w:ascii="Arial" w:hAnsi="Arial" w:cs="Arial"/>
          <w:sz w:val="24"/>
          <w:szCs w:val="24"/>
          <w:vertAlign w:val="superscript"/>
        </w:rPr>
        <w:t xml:space="preserve">10  </w:t>
      </w:r>
      <w:r w:rsidR="00B14846">
        <w:rPr>
          <w:rFonts w:ascii="Arial" w:hAnsi="Arial" w:cs="Arial"/>
          <w:sz w:val="24"/>
          <w:szCs w:val="24"/>
        </w:rPr>
        <w:t xml:space="preserve">Земельного  кодекса Российской </w:t>
      </w:r>
      <w:proofErr w:type="spellStart"/>
      <w:r w:rsidR="00B14846">
        <w:rPr>
          <w:rFonts w:ascii="Arial" w:hAnsi="Arial" w:cs="Arial"/>
          <w:sz w:val="24"/>
          <w:szCs w:val="24"/>
        </w:rPr>
        <w:t>Фендерации</w:t>
      </w:r>
      <w:proofErr w:type="spellEnd"/>
      <w:proofErr w:type="gramStart"/>
      <w:r w:rsidR="00B14846">
        <w:rPr>
          <w:rFonts w:ascii="Arial" w:hAnsi="Arial" w:cs="Arial"/>
          <w:sz w:val="24"/>
          <w:szCs w:val="24"/>
        </w:rPr>
        <w:t>;»</w:t>
      </w:r>
      <w:proofErr w:type="gramEnd"/>
      <w:r w:rsidR="00B14846">
        <w:rPr>
          <w:rFonts w:ascii="Arial" w:hAnsi="Arial" w:cs="Arial"/>
          <w:sz w:val="24"/>
          <w:szCs w:val="24"/>
        </w:rPr>
        <w:t>;</w:t>
      </w:r>
    </w:p>
    <w:p w:rsidR="004179FC" w:rsidRDefault="00624B74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«л» подпункта 3 пункта 103 слова «договор о комплексном освоении территории или договор о развитии застроенной территории, и в соответствии с утвержденной документацией по планировке 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 если с заявлением о предоставлении в аренду</w:t>
      </w:r>
      <w:r w:rsidR="000E152E">
        <w:rPr>
          <w:rFonts w:ascii="Arial" w:hAnsi="Arial" w:cs="Arial"/>
          <w:sz w:val="24"/>
          <w:szCs w:val="24"/>
        </w:rPr>
        <w:t xml:space="preserve"> земельного участка </w:t>
      </w:r>
      <w:r w:rsidR="000E152E">
        <w:rPr>
          <w:rFonts w:ascii="Arial" w:hAnsi="Arial" w:cs="Arial"/>
          <w:sz w:val="24"/>
          <w:szCs w:val="24"/>
        </w:rPr>
        <w:lastRenderedPageBreak/>
        <w:t>обратилось лицо, с которым заключен договор о</w:t>
      </w:r>
      <w:proofErr w:type="gramEnd"/>
      <w:r w:rsidR="000E152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152E">
        <w:rPr>
          <w:rFonts w:ascii="Arial" w:hAnsi="Arial" w:cs="Arial"/>
          <w:sz w:val="24"/>
          <w:szCs w:val="24"/>
        </w:rPr>
        <w:t>комплексном освоении территории или договор о развитии застроенной территории, предусматривающие» заменить словами «договор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исключением, если с заявлением о предоставлении в аренду земельного участка обратилось</w:t>
      </w:r>
      <w:r w:rsidR="00D26585">
        <w:rPr>
          <w:rFonts w:ascii="Arial" w:hAnsi="Arial" w:cs="Arial"/>
          <w:sz w:val="24"/>
          <w:szCs w:val="24"/>
        </w:rPr>
        <w:t xml:space="preserve"> лицо, с которым заключен договор о комплексном развитии территории</w:t>
      </w:r>
      <w:proofErr w:type="gramEnd"/>
      <w:r w:rsidR="00D26585">
        <w:rPr>
          <w:rFonts w:ascii="Arial" w:hAnsi="Arial" w:cs="Arial"/>
          <w:sz w:val="24"/>
          <w:szCs w:val="24"/>
        </w:rPr>
        <w:t>, предусматривающий»;</w:t>
      </w:r>
    </w:p>
    <w:p w:rsidR="00443779" w:rsidRDefault="00443779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104 слова «в пункте</w:t>
      </w:r>
      <w:r w:rsidR="002553D5">
        <w:rPr>
          <w:rFonts w:ascii="Arial" w:hAnsi="Arial" w:cs="Arial"/>
          <w:sz w:val="24"/>
          <w:szCs w:val="24"/>
        </w:rPr>
        <w:t xml:space="preserve"> 103» заменить словами «в пункте 101»;</w:t>
      </w:r>
    </w:p>
    <w:p w:rsidR="002C1B33" w:rsidRDefault="002C1B33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162 заменить  пунктом 161 в следующей редакции:</w:t>
      </w:r>
    </w:p>
    <w:p w:rsidR="002C1B33" w:rsidRDefault="002C1B33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«161. </w:t>
      </w:r>
      <w:r w:rsidR="007A159B">
        <w:rPr>
          <w:rFonts w:ascii="Arial" w:hAnsi="Arial" w:cs="Arial"/>
          <w:sz w:val="24"/>
          <w:szCs w:val="24"/>
        </w:rPr>
        <w:t>Информация, содержащаяся в настоящем разделе,  подлежит размещению на Портале</w:t>
      </w:r>
      <w:proofErr w:type="gramStart"/>
      <w:r w:rsidR="007A159B">
        <w:rPr>
          <w:rFonts w:ascii="Arial" w:hAnsi="Arial" w:cs="Arial"/>
          <w:sz w:val="24"/>
          <w:szCs w:val="24"/>
        </w:rPr>
        <w:t>.»;</w:t>
      </w:r>
      <w:proofErr w:type="gramEnd"/>
    </w:p>
    <w:p w:rsidR="00F54D42" w:rsidRDefault="004179FC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пункты 1, 2, 2.1, 4, 10, 26, 27, 35,  36,  37 Перечня документов, содержащихся в Приложении 2 к Регламенту (далее – Перечень документов), исключить;</w:t>
      </w:r>
    </w:p>
    <w:p w:rsidR="00BD1113" w:rsidRDefault="00BD1113" w:rsidP="00BD11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шестом </w:t>
      </w:r>
      <w:r w:rsidR="005D6503">
        <w:rPr>
          <w:rFonts w:ascii="Arial" w:hAnsi="Arial" w:cs="Arial"/>
          <w:sz w:val="24"/>
          <w:szCs w:val="24"/>
        </w:rPr>
        <w:t>столбце</w:t>
      </w:r>
      <w:r>
        <w:rPr>
          <w:rFonts w:ascii="Arial" w:hAnsi="Arial" w:cs="Arial"/>
          <w:sz w:val="24"/>
          <w:szCs w:val="24"/>
        </w:rPr>
        <w:t xml:space="preserve"> пункта 15 Перечня документов слова «Акт органа опеки и попечительства о назначении опекуна или попечителя» исключить;</w:t>
      </w:r>
    </w:p>
    <w:p w:rsidR="00BD1113" w:rsidRDefault="00BD1113" w:rsidP="00BD11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седьмой </w:t>
      </w:r>
      <w:r w:rsidR="005D6503">
        <w:rPr>
          <w:rFonts w:ascii="Arial" w:hAnsi="Arial" w:cs="Arial"/>
          <w:sz w:val="24"/>
          <w:szCs w:val="24"/>
        </w:rPr>
        <w:t>столбец</w:t>
      </w:r>
      <w:r>
        <w:rPr>
          <w:rFonts w:ascii="Arial" w:hAnsi="Arial" w:cs="Arial"/>
          <w:sz w:val="24"/>
          <w:szCs w:val="24"/>
        </w:rPr>
        <w:t xml:space="preserve"> пункта 15 Перечня документов дополнить третьим абзацем следующего содержания:</w:t>
      </w:r>
    </w:p>
    <w:p w:rsidR="00BD1113" w:rsidRDefault="00BD1113" w:rsidP="00BD11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«Акт органа опеки и попечительства о назначении опекуна или попечителя»;</w:t>
      </w:r>
    </w:p>
    <w:p w:rsidR="00BD1113" w:rsidRDefault="00BD1113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в шестом </w:t>
      </w:r>
      <w:r w:rsidR="005D6503">
        <w:rPr>
          <w:rFonts w:ascii="Arial" w:hAnsi="Arial" w:cs="Arial"/>
          <w:sz w:val="24"/>
          <w:szCs w:val="24"/>
        </w:rPr>
        <w:t>столбце</w:t>
      </w:r>
      <w:r>
        <w:rPr>
          <w:rFonts w:ascii="Arial" w:hAnsi="Arial" w:cs="Arial"/>
          <w:sz w:val="24"/>
          <w:szCs w:val="24"/>
        </w:rPr>
        <w:t xml:space="preserve"> пункта 17 Перечня документов для работников государственных и муниципальных учреждений, для которых учреждение является основным местом работы слова «Копия трудовой книжки, заверенная работодателем»</w:t>
      </w:r>
      <w:r w:rsidR="008C2643">
        <w:rPr>
          <w:rFonts w:ascii="Arial" w:hAnsi="Arial" w:cs="Arial"/>
          <w:sz w:val="24"/>
          <w:szCs w:val="24"/>
        </w:rPr>
        <w:t xml:space="preserve"> заменить словами «Копия трудовой книжки (при наличии за периоды трудовой деятельности до 1 января 2020  года),   заверенная работодателем в установленном законодательством порядке (для </w:t>
      </w:r>
      <w:r w:rsidR="004A56A5">
        <w:rPr>
          <w:rFonts w:ascii="Arial" w:hAnsi="Arial" w:cs="Arial"/>
          <w:sz w:val="24"/>
          <w:szCs w:val="24"/>
        </w:rPr>
        <w:t>работников государственных и муниципальных учреждений, для которых учреждение является основным местом</w:t>
      </w:r>
      <w:proofErr w:type="gramEnd"/>
      <w:r w:rsidR="004A56A5">
        <w:rPr>
          <w:rFonts w:ascii="Arial" w:hAnsi="Arial" w:cs="Arial"/>
          <w:sz w:val="24"/>
          <w:szCs w:val="24"/>
        </w:rPr>
        <w:t xml:space="preserve"> работы)»;</w:t>
      </w:r>
    </w:p>
    <w:p w:rsidR="00B168D3" w:rsidRDefault="00B168D3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шестой </w:t>
      </w:r>
      <w:r w:rsidR="005D6503">
        <w:rPr>
          <w:rFonts w:ascii="Arial" w:hAnsi="Arial" w:cs="Arial"/>
          <w:sz w:val="24"/>
          <w:szCs w:val="24"/>
        </w:rPr>
        <w:t>столбец</w:t>
      </w:r>
      <w:r>
        <w:rPr>
          <w:rFonts w:ascii="Arial" w:hAnsi="Arial" w:cs="Arial"/>
          <w:sz w:val="24"/>
          <w:szCs w:val="24"/>
        </w:rPr>
        <w:t xml:space="preserve"> пункта 17 Перечня документов </w:t>
      </w:r>
      <w:r w:rsidR="005D6503">
        <w:rPr>
          <w:rFonts w:ascii="Arial" w:hAnsi="Arial" w:cs="Arial"/>
          <w:sz w:val="24"/>
          <w:szCs w:val="24"/>
        </w:rPr>
        <w:t xml:space="preserve">для молодых родителей неполной семьи, не достигших возраста 36 лет  на дату подачи заявления о предварительном согласовании предоставления земельного участка в собственность бесплатно дополнить </w:t>
      </w:r>
      <w:r w:rsidR="00D82431">
        <w:rPr>
          <w:rFonts w:ascii="Arial" w:hAnsi="Arial" w:cs="Arial"/>
          <w:sz w:val="24"/>
          <w:szCs w:val="24"/>
        </w:rPr>
        <w:t>предложениями</w:t>
      </w:r>
      <w:r w:rsidR="000A0F9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0A0F98" w:rsidRDefault="000A0F98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5518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видетельство</w:t>
      </w:r>
      <w:r w:rsidR="00D82431">
        <w:rPr>
          <w:rFonts w:ascii="Arial" w:hAnsi="Arial" w:cs="Arial"/>
          <w:sz w:val="24"/>
          <w:szCs w:val="24"/>
        </w:rPr>
        <w:t xml:space="preserve"> о смерти одного из родителей и его нотариально удостоверенный перевод на русский язык, в случае если это свидетельство выдано компетентными органами иностранного государства.</w:t>
      </w:r>
    </w:p>
    <w:p w:rsidR="00755180" w:rsidRDefault="00755180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Свидетельство о расторжении брака и его нотариально удостоверенный перевод на русский язык, в случае если это свидетельство </w:t>
      </w:r>
      <w:r w:rsidR="00314A01">
        <w:rPr>
          <w:rFonts w:ascii="Arial" w:hAnsi="Arial" w:cs="Arial"/>
          <w:sz w:val="24"/>
          <w:szCs w:val="24"/>
        </w:rPr>
        <w:t>выдано компетентными органами иностранного государства</w:t>
      </w:r>
      <w:proofErr w:type="gramStart"/>
      <w:r w:rsidR="00314A01">
        <w:rPr>
          <w:rFonts w:ascii="Arial" w:hAnsi="Arial" w:cs="Arial"/>
          <w:sz w:val="24"/>
          <w:szCs w:val="24"/>
        </w:rPr>
        <w:t>.»;</w:t>
      </w:r>
      <w:proofErr w:type="gramEnd"/>
    </w:p>
    <w:p w:rsidR="00D82431" w:rsidRDefault="003D7FBE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шестом столбце пункта 17 Перечня документов для граждан,  которым не предоставлялись в собственность бесплатно земельные участки, находящиеся в государственной или муниципальной собственности, установленных пунктом 3 части 1 статьи 2 Закона Иркутской области № 146-ОЗ от 28.12.2015г., слова </w:t>
      </w:r>
      <w:proofErr w:type="gramStart"/>
      <w:r>
        <w:rPr>
          <w:rFonts w:ascii="Arial" w:hAnsi="Arial" w:cs="Arial"/>
          <w:sz w:val="24"/>
          <w:szCs w:val="24"/>
        </w:rPr>
        <w:t>«-</w:t>
      </w:r>
      <w:proofErr w:type="gramEnd"/>
      <w:r>
        <w:rPr>
          <w:rFonts w:ascii="Arial" w:hAnsi="Arial" w:cs="Arial"/>
          <w:sz w:val="24"/>
          <w:szCs w:val="24"/>
        </w:rPr>
        <w:t>документ об образовании</w:t>
      </w:r>
      <w:r w:rsidR="00FC5FD0">
        <w:rPr>
          <w:rFonts w:ascii="Arial" w:hAnsi="Arial" w:cs="Arial"/>
          <w:sz w:val="24"/>
          <w:szCs w:val="24"/>
        </w:rPr>
        <w:t>;» исключить;</w:t>
      </w:r>
    </w:p>
    <w:p w:rsidR="00D36D57" w:rsidRDefault="00D36D57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в шестом столбце пункта 17 Перечня документов для граждан,  которым не предоставлялись в собственность бесплатно земельные участки, находящиеся в государственной или муниципальной собственности, установленных пунктом 3 части 1 статьи 2 Закона Иркутской области № 146-ОЗ от 28.12.2015г. слова </w:t>
      </w:r>
      <w:proofErr w:type="gramStart"/>
      <w:r>
        <w:rPr>
          <w:rFonts w:ascii="Arial" w:hAnsi="Arial" w:cs="Arial"/>
          <w:sz w:val="24"/>
          <w:szCs w:val="24"/>
        </w:rPr>
        <w:t>«-</w:t>
      </w:r>
      <w:proofErr w:type="gramEnd"/>
      <w:r>
        <w:rPr>
          <w:rFonts w:ascii="Arial" w:hAnsi="Arial" w:cs="Arial"/>
          <w:sz w:val="24"/>
          <w:szCs w:val="24"/>
        </w:rPr>
        <w:t xml:space="preserve">копия трудовой книжки,  заверенная работодателем» заменить словами «копия трудовой книжки (при наличии,  за периоды   трудовой деятельности до 1 января </w:t>
      </w:r>
      <w:r>
        <w:rPr>
          <w:rFonts w:ascii="Arial" w:hAnsi="Arial" w:cs="Arial"/>
          <w:sz w:val="24"/>
          <w:szCs w:val="24"/>
        </w:rPr>
        <w:lastRenderedPageBreak/>
        <w:t>2020 года), заверенная работодателем в установленном законодательством порядке»;</w:t>
      </w:r>
    </w:p>
    <w:p w:rsidR="00E5103C" w:rsidRPr="00CD7847" w:rsidRDefault="00CD7847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шестом столбце пункта 17 Перечня документов для инвалидов, имеющих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CD7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CD7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CD7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группу инвалидности и детям</w:t>
      </w:r>
      <w:r w:rsidR="00E5103C">
        <w:rPr>
          <w:rFonts w:ascii="Arial" w:hAnsi="Arial" w:cs="Arial"/>
          <w:sz w:val="24"/>
          <w:szCs w:val="24"/>
        </w:rPr>
        <w:t xml:space="preserve"> – инвалидам, слова «Справка,  подтверждающая  факт установления инвалидности» исключить;</w:t>
      </w:r>
    </w:p>
    <w:p w:rsidR="00830F55" w:rsidRDefault="00830F55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седьмом </w:t>
      </w:r>
      <w:r w:rsidR="005D6503">
        <w:rPr>
          <w:rFonts w:ascii="Arial" w:hAnsi="Arial" w:cs="Arial"/>
          <w:sz w:val="24"/>
          <w:szCs w:val="24"/>
        </w:rPr>
        <w:t>столбце</w:t>
      </w:r>
      <w:r>
        <w:rPr>
          <w:rFonts w:ascii="Arial" w:hAnsi="Arial" w:cs="Arial"/>
          <w:sz w:val="24"/>
          <w:szCs w:val="24"/>
        </w:rPr>
        <w:t xml:space="preserve"> пункта 17 Перечня документов слова «Свидетельство  о заключении брака (для супругов, не достигших возраста 36 лет на дату подачи заявления о предварительном согласовании предоставления земельного участка в собственность бесплатно)» исключить;</w:t>
      </w:r>
    </w:p>
    <w:p w:rsidR="00A47B3C" w:rsidRDefault="00A47B3C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седьмой </w:t>
      </w:r>
      <w:r w:rsidR="005D6503">
        <w:rPr>
          <w:rFonts w:ascii="Arial" w:hAnsi="Arial" w:cs="Arial"/>
          <w:sz w:val="24"/>
          <w:szCs w:val="24"/>
        </w:rPr>
        <w:t>столбец</w:t>
      </w:r>
      <w:r>
        <w:rPr>
          <w:rFonts w:ascii="Arial" w:hAnsi="Arial" w:cs="Arial"/>
          <w:sz w:val="24"/>
          <w:szCs w:val="24"/>
        </w:rPr>
        <w:t xml:space="preserve"> пункта 17 Перечня документов</w:t>
      </w:r>
      <w:r w:rsidR="00FC5F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для граждан постоянного проживающих на территории муниципального района,  сельского населенного  пункта в составе территории городского округа не достигших возраста 36 лет дополнить предложением следующего содержания:</w:t>
      </w:r>
      <w:proofErr w:type="gramEnd"/>
    </w:p>
    <w:p w:rsidR="00A47B3C" w:rsidRDefault="00A47B3C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сведения о трудовой деятельности за периоды с 1 января</w:t>
      </w:r>
      <w:r w:rsidR="00654FB4">
        <w:rPr>
          <w:rFonts w:ascii="Arial" w:hAnsi="Arial" w:cs="Arial"/>
          <w:sz w:val="24"/>
          <w:szCs w:val="24"/>
        </w:rPr>
        <w:t xml:space="preserve"> 2020 года, оформленные в установленном законодательством порядке»;</w:t>
      </w:r>
    </w:p>
    <w:p w:rsidR="00BD1113" w:rsidRDefault="006A1C2D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седьмом </w:t>
      </w:r>
      <w:r w:rsidR="005D6503">
        <w:rPr>
          <w:rFonts w:ascii="Arial" w:hAnsi="Arial" w:cs="Arial"/>
          <w:sz w:val="24"/>
          <w:szCs w:val="24"/>
        </w:rPr>
        <w:t>столбце</w:t>
      </w:r>
      <w:r>
        <w:rPr>
          <w:rFonts w:ascii="Arial" w:hAnsi="Arial" w:cs="Arial"/>
          <w:sz w:val="24"/>
          <w:szCs w:val="24"/>
        </w:rPr>
        <w:t xml:space="preserve"> пункта 17 Перечня документов «- свидетельство о смерти одного из родителей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 xml:space="preserve"> исключить;</w:t>
      </w:r>
    </w:p>
    <w:p w:rsidR="006A1C2D" w:rsidRDefault="006A1C2D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седьмом </w:t>
      </w:r>
      <w:r w:rsidR="000A0F98">
        <w:rPr>
          <w:rFonts w:ascii="Arial" w:hAnsi="Arial" w:cs="Arial"/>
          <w:sz w:val="24"/>
          <w:szCs w:val="24"/>
        </w:rPr>
        <w:t>столбце</w:t>
      </w:r>
      <w:r>
        <w:rPr>
          <w:rFonts w:ascii="Arial" w:hAnsi="Arial" w:cs="Arial"/>
          <w:sz w:val="24"/>
          <w:szCs w:val="24"/>
        </w:rPr>
        <w:t xml:space="preserve"> пункта 17 Перечня документов слова «- свидетельство о расторжении брака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 xml:space="preserve"> исключить;</w:t>
      </w:r>
    </w:p>
    <w:p w:rsidR="00830F55" w:rsidRDefault="00FC5FD0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седьмой столбец пункта 17 Перечня документов для граждан,  которым не предоставлялись в собственность бесплатно земельные участки, находящиеся в государственной или муниципальной собственности, установленных пунктом 3 части 1 статьи 2 Закона Иркутской области № 146-ОЗ от 28.12.2015г. дополнить предложени</w:t>
      </w:r>
      <w:r w:rsidR="00CD7847">
        <w:rPr>
          <w:rFonts w:ascii="Arial" w:hAnsi="Arial" w:cs="Arial"/>
          <w:sz w:val="24"/>
          <w:szCs w:val="24"/>
        </w:rPr>
        <w:t>ями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FC5FD0" w:rsidRDefault="00FC5FD0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«- документ об образовании и его нота</w:t>
      </w:r>
      <w:r w:rsidR="00781D40">
        <w:rPr>
          <w:rFonts w:ascii="Arial" w:hAnsi="Arial" w:cs="Arial"/>
          <w:sz w:val="24"/>
          <w:szCs w:val="24"/>
        </w:rPr>
        <w:t>риально удостоверенный перевод на русский язык,  в случае если документ об образовании</w:t>
      </w:r>
      <w:r w:rsidR="000322BC">
        <w:rPr>
          <w:rFonts w:ascii="Arial" w:hAnsi="Arial" w:cs="Arial"/>
          <w:sz w:val="24"/>
          <w:szCs w:val="24"/>
        </w:rPr>
        <w:t xml:space="preserve"> выдан на территории иностранного государства,  либо документ об образовании, 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1992-1995 годах организациями, осуществляющими образовательную деятельность на территории Российской Федерации»;</w:t>
      </w:r>
      <w:proofErr w:type="gramEnd"/>
    </w:p>
    <w:p w:rsidR="00CD7847" w:rsidRDefault="00CD7847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«-сведения о трудовой деятельности с 1 января 2020 года, оформленные в установленном законодательством порядке»;</w:t>
      </w:r>
    </w:p>
    <w:p w:rsidR="00E5103C" w:rsidRDefault="00E5103C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седьмой столбец</w:t>
      </w:r>
      <w:r w:rsidR="00ED07C9" w:rsidRPr="00ED07C9">
        <w:rPr>
          <w:rFonts w:ascii="Arial" w:hAnsi="Arial" w:cs="Arial"/>
          <w:sz w:val="24"/>
          <w:szCs w:val="24"/>
        </w:rPr>
        <w:t xml:space="preserve"> </w:t>
      </w:r>
      <w:r w:rsidR="00ED07C9">
        <w:rPr>
          <w:rFonts w:ascii="Arial" w:hAnsi="Arial" w:cs="Arial"/>
          <w:sz w:val="24"/>
          <w:szCs w:val="24"/>
        </w:rPr>
        <w:t xml:space="preserve">пункта 17 Перечня документов для инвалидов, имеющих </w:t>
      </w:r>
      <w:r w:rsidR="00ED07C9">
        <w:rPr>
          <w:rFonts w:ascii="Arial" w:hAnsi="Arial" w:cs="Arial"/>
          <w:sz w:val="24"/>
          <w:szCs w:val="24"/>
          <w:lang w:val="en-US"/>
        </w:rPr>
        <w:t>I</w:t>
      </w:r>
      <w:r w:rsidR="00ED07C9" w:rsidRPr="00CD7847">
        <w:rPr>
          <w:rFonts w:ascii="Arial" w:hAnsi="Arial" w:cs="Arial"/>
          <w:sz w:val="24"/>
          <w:szCs w:val="24"/>
        </w:rPr>
        <w:t xml:space="preserve"> </w:t>
      </w:r>
      <w:r w:rsidR="00ED07C9">
        <w:rPr>
          <w:rFonts w:ascii="Arial" w:hAnsi="Arial" w:cs="Arial"/>
          <w:sz w:val="24"/>
          <w:szCs w:val="24"/>
        </w:rPr>
        <w:t>и</w:t>
      </w:r>
      <w:r w:rsidR="00ED07C9" w:rsidRPr="00CD7847">
        <w:rPr>
          <w:rFonts w:ascii="Arial" w:hAnsi="Arial" w:cs="Arial"/>
          <w:sz w:val="24"/>
          <w:szCs w:val="24"/>
        </w:rPr>
        <w:t xml:space="preserve"> </w:t>
      </w:r>
      <w:r w:rsidR="00ED07C9">
        <w:rPr>
          <w:rFonts w:ascii="Arial" w:hAnsi="Arial" w:cs="Arial"/>
          <w:sz w:val="24"/>
          <w:szCs w:val="24"/>
          <w:lang w:val="en-US"/>
        </w:rPr>
        <w:t>II</w:t>
      </w:r>
      <w:r w:rsidR="00ED07C9" w:rsidRPr="00CD7847">
        <w:rPr>
          <w:rFonts w:ascii="Arial" w:hAnsi="Arial" w:cs="Arial"/>
          <w:sz w:val="24"/>
          <w:szCs w:val="24"/>
        </w:rPr>
        <w:t xml:space="preserve"> </w:t>
      </w:r>
      <w:r w:rsidR="00ED07C9">
        <w:rPr>
          <w:rFonts w:ascii="Arial" w:hAnsi="Arial" w:cs="Arial"/>
          <w:sz w:val="24"/>
          <w:szCs w:val="24"/>
        </w:rPr>
        <w:t xml:space="preserve">группу инвалидности и детям – инвалидам, дополнить  четвертым и пятым абзацами следующего содержания: </w:t>
      </w:r>
    </w:p>
    <w:p w:rsidR="00ED07C9" w:rsidRDefault="00ED07C9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«Справка,  по</w:t>
      </w:r>
      <w:r w:rsidR="00C71727">
        <w:rPr>
          <w:rFonts w:ascii="Arial" w:hAnsi="Arial" w:cs="Arial"/>
          <w:sz w:val="24"/>
          <w:szCs w:val="24"/>
        </w:rPr>
        <w:t>дтверждающая факт установления инвалидности»;</w:t>
      </w:r>
    </w:p>
    <w:p w:rsidR="00C71727" w:rsidRDefault="00C71727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четвертом и пятом столбце пункта 24 Перечня документов слово «освоения» заменить словом «развития»;</w:t>
      </w:r>
    </w:p>
    <w:p w:rsidR="00A61ED8" w:rsidRDefault="003403CF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4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седьмой столбец </w:t>
      </w:r>
      <w:r w:rsidR="00F54D42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="00F54D42">
        <w:rPr>
          <w:rFonts w:ascii="Arial" w:hAnsi="Arial" w:cs="Arial"/>
          <w:sz w:val="24"/>
          <w:szCs w:val="24"/>
        </w:rPr>
        <w:t xml:space="preserve"> 24 Перечня документов</w:t>
      </w:r>
      <w:r w:rsidR="00A61ED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F0DDC" w:rsidRDefault="004F0DDC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«Утвержденный проект планировки и утвержденный проект межевания</w:t>
      </w:r>
      <w:r w:rsidR="004B5B77">
        <w:rPr>
          <w:rFonts w:ascii="Arial" w:hAnsi="Arial" w:cs="Arial"/>
          <w:sz w:val="24"/>
          <w:szCs w:val="24"/>
        </w:rPr>
        <w:t xml:space="preserve"> территории</w:t>
      </w:r>
      <w:r w:rsidR="00AD7E70">
        <w:rPr>
          <w:rFonts w:ascii="Arial" w:hAnsi="Arial" w:cs="Arial"/>
          <w:sz w:val="24"/>
          <w:szCs w:val="24"/>
        </w:rPr>
        <w:t>.</w:t>
      </w:r>
    </w:p>
    <w:p w:rsidR="004B5B77" w:rsidRDefault="004B5B77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Выписка из ЕГРН</w:t>
      </w:r>
      <w:r w:rsidR="005A7764">
        <w:rPr>
          <w:rFonts w:ascii="Arial" w:hAnsi="Arial" w:cs="Arial"/>
          <w:sz w:val="24"/>
          <w:szCs w:val="24"/>
        </w:rPr>
        <w:t xml:space="preserve"> об  объекте недвижимости (об испрашиваемом земельном участке)</w:t>
      </w:r>
      <w:r w:rsidR="00AD7E70">
        <w:rPr>
          <w:rFonts w:ascii="Arial" w:hAnsi="Arial" w:cs="Arial"/>
          <w:sz w:val="24"/>
          <w:szCs w:val="24"/>
        </w:rPr>
        <w:t>.</w:t>
      </w:r>
    </w:p>
    <w:p w:rsidR="005A7764" w:rsidRDefault="00D4231E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Выписка из ЕГРЮЛ о  юридическом лице,  являющемся заявителем»</w:t>
      </w:r>
      <w:r w:rsidR="003403CF">
        <w:rPr>
          <w:rFonts w:ascii="Arial" w:hAnsi="Arial" w:cs="Arial"/>
          <w:sz w:val="24"/>
          <w:szCs w:val="24"/>
        </w:rPr>
        <w:t>;</w:t>
      </w:r>
    </w:p>
    <w:p w:rsidR="003403CF" w:rsidRDefault="003403CF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шестом столбце пункта 25 Перечня документов в слова «Решение,  на основании которого образован испрашиваемый земельный участок, принятое до 1 марта 2015 г.» исключить;</w:t>
      </w:r>
    </w:p>
    <w:p w:rsidR="00AD7E70" w:rsidRDefault="00AD7E70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в шестом столбце пункта 45 Перечня документов слова «Выдержка из лицензии на пользование недрами, подтверждающая границы горного отвода (за исключением сведений, содержащих государственную тайну)» заменить словами </w:t>
      </w:r>
      <w:r>
        <w:rPr>
          <w:rFonts w:ascii="Arial" w:hAnsi="Arial" w:cs="Arial"/>
          <w:sz w:val="24"/>
          <w:szCs w:val="24"/>
        </w:rPr>
        <w:lastRenderedPageBreak/>
        <w:t>«</w:t>
      </w:r>
      <w:r w:rsidR="001D63A5">
        <w:rPr>
          <w:rFonts w:ascii="Arial" w:hAnsi="Arial" w:cs="Arial"/>
          <w:sz w:val="24"/>
          <w:szCs w:val="24"/>
        </w:rPr>
        <w:t>Проектная документация на выполнение работ, связанных с использованием недрами, государственное задание,  предусматривающее выполнение мероприятий по государственному геологическому изучению недр, или государственный контракт на выполнение работ по геологическому изучению недр (в том числе региональному) либо</w:t>
      </w:r>
      <w:proofErr w:type="gramEnd"/>
      <w:r w:rsidR="001D63A5">
        <w:rPr>
          <w:rFonts w:ascii="Arial" w:hAnsi="Arial" w:cs="Arial"/>
          <w:sz w:val="24"/>
          <w:szCs w:val="24"/>
        </w:rPr>
        <w:t xml:space="preserve"> их части,</w:t>
      </w:r>
      <w:r w:rsidR="00450A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0AFB">
        <w:rPr>
          <w:rFonts w:ascii="Arial" w:hAnsi="Arial" w:cs="Arial"/>
          <w:sz w:val="24"/>
          <w:szCs w:val="24"/>
        </w:rPr>
        <w:t>предусматривающий</w:t>
      </w:r>
      <w:proofErr w:type="gramEnd"/>
      <w:r w:rsidR="00450AFB">
        <w:rPr>
          <w:rFonts w:ascii="Arial" w:hAnsi="Arial" w:cs="Arial"/>
          <w:sz w:val="24"/>
          <w:szCs w:val="24"/>
        </w:rPr>
        <w:t xml:space="preserve"> осуществление соответствующей деятельности (за исключением сведений, содержащих государственную)»;</w:t>
      </w:r>
    </w:p>
    <w:p w:rsidR="00BC56E3" w:rsidRDefault="00BC56E3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четвертый столбец пункта 34 Перечня документов изложить в следующей редакции:</w:t>
      </w:r>
    </w:p>
    <w:p w:rsidR="008A46EC" w:rsidRDefault="008A46EC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«Лицо</w:t>
      </w:r>
      <w:r w:rsidR="005B1EAA">
        <w:rPr>
          <w:rFonts w:ascii="Arial" w:hAnsi="Arial" w:cs="Arial"/>
          <w:sz w:val="24"/>
          <w:szCs w:val="24"/>
        </w:rPr>
        <w:t>, с которым заключен договор о комплексном развитии территории, либо юридическое лицо, созданное Российской Федерацией или субъектом Российской Федера</w:t>
      </w:r>
      <w:r w:rsidR="005D268D">
        <w:rPr>
          <w:rFonts w:ascii="Arial" w:hAnsi="Arial" w:cs="Arial"/>
          <w:sz w:val="24"/>
          <w:szCs w:val="24"/>
        </w:rPr>
        <w:t>ции и обеспечивающее в соответствии с Градостроительным кодексом Российской Федерации реализацию решения о комплексном развитии территории»;</w:t>
      </w:r>
    </w:p>
    <w:p w:rsidR="001A3F21" w:rsidRDefault="001A3F21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пятый столбец пункта 34 Перечня документов изложить в следующей редакции:</w:t>
      </w:r>
    </w:p>
    <w:p w:rsidR="001A3F21" w:rsidRDefault="001A3F21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«Земельный участок, образованный в границах территории, в отношении которой заключен договор о комплексном её развитии»;</w:t>
      </w:r>
    </w:p>
    <w:p w:rsidR="007017E4" w:rsidRDefault="007017E4" w:rsidP="007017E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седьмой столбец пункта 45 Перечня документов изложить в новой редакции:</w:t>
      </w:r>
    </w:p>
    <w:p w:rsidR="007017E4" w:rsidRDefault="007017E4" w:rsidP="007017E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«Выписка из ЕГРН об объекте недвижимости (</w:t>
      </w:r>
      <w:proofErr w:type="gramStart"/>
      <w:r>
        <w:rPr>
          <w:rFonts w:ascii="Arial" w:hAnsi="Arial" w:cs="Arial"/>
          <w:sz w:val="24"/>
          <w:szCs w:val="24"/>
        </w:rPr>
        <w:t>об</w:t>
      </w:r>
      <w:proofErr w:type="gramEnd"/>
      <w:r>
        <w:rPr>
          <w:rFonts w:ascii="Arial" w:hAnsi="Arial" w:cs="Arial"/>
          <w:sz w:val="24"/>
          <w:szCs w:val="24"/>
        </w:rPr>
        <w:t xml:space="preserve"> спрашиваемом земельном участке).</w:t>
      </w:r>
    </w:p>
    <w:p w:rsidR="007017E4" w:rsidRDefault="007017E4" w:rsidP="007017E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Выписка из ЕГРЮЛ о юридическом лице, являющемся заявителем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7017E4" w:rsidRDefault="007017E4" w:rsidP="007017E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шестом столбце пункта 70 Перечня документов после слов «трудовой книжки» дополнить словами «(либо сведения о трудовой деятельности)»;</w:t>
      </w:r>
    </w:p>
    <w:p w:rsidR="00181EFF" w:rsidRDefault="007017E4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шестом столбце пункта 75 Перечня документов после слов «трудовой книжки» дополнить  словами «(либо сведения о трудовой  деятельности)»;</w:t>
      </w:r>
    </w:p>
    <w:p w:rsidR="001948F2" w:rsidRPr="00C81F35" w:rsidRDefault="001948F2" w:rsidP="006D797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DE47DE">
        <w:rPr>
          <w:rFonts w:ascii="Arial" w:hAnsi="Arial" w:cs="Arial"/>
          <w:sz w:val="24"/>
          <w:szCs w:val="24"/>
        </w:rPr>
        <w:t xml:space="preserve">издании </w:t>
      </w:r>
      <w:r w:rsidRPr="00C81F3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81F35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C81F3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C81F35">
        <w:rPr>
          <w:rFonts w:ascii="Arial" w:hAnsi="Arial" w:cs="Arial"/>
          <w:sz w:val="24"/>
          <w:szCs w:val="24"/>
        </w:rPr>
        <w:t>Аларский</w:t>
      </w:r>
      <w:proofErr w:type="spellEnd"/>
      <w:r w:rsidRPr="00C81F35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1948F2" w:rsidRPr="00C81F35" w:rsidRDefault="001948F2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1948F2" w:rsidRPr="00C81F35" w:rsidRDefault="001948F2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81F3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1F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1F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</w:t>
      </w:r>
    </w:p>
    <w:p w:rsidR="001948F2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48F2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48F2" w:rsidRPr="00C81F35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1948F2" w:rsidRPr="00C81F35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Т.С.Андреева</w:t>
      </w:r>
    </w:p>
    <w:p w:rsidR="00D50D0D" w:rsidRDefault="00D50D0D" w:rsidP="001948F2">
      <w:pPr>
        <w:pStyle w:val="a3"/>
      </w:pPr>
    </w:p>
    <w:sectPr w:rsidR="00D50D0D" w:rsidSect="0011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8F2"/>
    <w:rsid w:val="0002233B"/>
    <w:rsid w:val="0002532A"/>
    <w:rsid w:val="000322BC"/>
    <w:rsid w:val="000427F6"/>
    <w:rsid w:val="00045CB8"/>
    <w:rsid w:val="0007660B"/>
    <w:rsid w:val="00077182"/>
    <w:rsid w:val="00085877"/>
    <w:rsid w:val="00094536"/>
    <w:rsid w:val="000A0F98"/>
    <w:rsid w:val="000C7DE6"/>
    <w:rsid w:val="000D4DA1"/>
    <w:rsid w:val="000E152E"/>
    <w:rsid w:val="000E56DD"/>
    <w:rsid w:val="000F660A"/>
    <w:rsid w:val="00101245"/>
    <w:rsid w:val="00116B49"/>
    <w:rsid w:val="00117F23"/>
    <w:rsid w:val="00123BE9"/>
    <w:rsid w:val="001331F2"/>
    <w:rsid w:val="00134919"/>
    <w:rsid w:val="00135451"/>
    <w:rsid w:val="0014281F"/>
    <w:rsid w:val="00153CA6"/>
    <w:rsid w:val="00155767"/>
    <w:rsid w:val="001607F9"/>
    <w:rsid w:val="001608EA"/>
    <w:rsid w:val="001621D5"/>
    <w:rsid w:val="0016756A"/>
    <w:rsid w:val="00181EFF"/>
    <w:rsid w:val="00186D28"/>
    <w:rsid w:val="0019007B"/>
    <w:rsid w:val="001948F2"/>
    <w:rsid w:val="001A3F21"/>
    <w:rsid w:val="001C0168"/>
    <w:rsid w:val="001C2C58"/>
    <w:rsid w:val="001C5692"/>
    <w:rsid w:val="001D63A5"/>
    <w:rsid w:val="001E2BAF"/>
    <w:rsid w:val="001E65C3"/>
    <w:rsid w:val="001E7550"/>
    <w:rsid w:val="001F6FE6"/>
    <w:rsid w:val="00202444"/>
    <w:rsid w:val="00214B6D"/>
    <w:rsid w:val="00216477"/>
    <w:rsid w:val="00217631"/>
    <w:rsid w:val="00227D77"/>
    <w:rsid w:val="0024405B"/>
    <w:rsid w:val="00246A5F"/>
    <w:rsid w:val="002553D5"/>
    <w:rsid w:val="0029204F"/>
    <w:rsid w:val="002B1710"/>
    <w:rsid w:val="002B7E04"/>
    <w:rsid w:val="002C1B33"/>
    <w:rsid w:val="002C1E8B"/>
    <w:rsid w:val="002D08E6"/>
    <w:rsid w:val="002E2B23"/>
    <w:rsid w:val="00310062"/>
    <w:rsid w:val="00314A01"/>
    <w:rsid w:val="00315564"/>
    <w:rsid w:val="00336D88"/>
    <w:rsid w:val="003403CF"/>
    <w:rsid w:val="00345EC0"/>
    <w:rsid w:val="003571DB"/>
    <w:rsid w:val="00360F1C"/>
    <w:rsid w:val="00362DB7"/>
    <w:rsid w:val="00376110"/>
    <w:rsid w:val="00382420"/>
    <w:rsid w:val="00385844"/>
    <w:rsid w:val="003903CA"/>
    <w:rsid w:val="00393522"/>
    <w:rsid w:val="0039667C"/>
    <w:rsid w:val="003A7F2F"/>
    <w:rsid w:val="003D3DC1"/>
    <w:rsid w:val="003D7FBE"/>
    <w:rsid w:val="003E3310"/>
    <w:rsid w:val="003F00CA"/>
    <w:rsid w:val="003F530F"/>
    <w:rsid w:val="004065E9"/>
    <w:rsid w:val="00411AB6"/>
    <w:rsid w:val="0041637C"/>
    <w:rsid w:val="004179FC"/>
    <w:rsid w:val="004262BD"/>
    <w:rsid w:val="00443779"/>
    <w:rsid w:val="0044726C"/>
    <w:rsid w:val="00450AFB"/>
    <w:rsid w:val="00472D73"/>
    <w:rsid w:val="00475AC6"/>
    <w:rsid w:val="00475D9D"/>
    <w:rsid w:val="0048120F"/>
    <w:rsid w:val="00483775"/>
    <w:rsid w:val="00490660"/>
    <w:rsid w:val="004908B2"/>
    <w:rsid w:val="004A56A5"/>
    <w:rsid w:val="004A5F72"/>
    <w:rsid w:val="004B30B9"/>
    <w:rsid w:val="004B5B77"/>
    <w:rsid w:val="004B5BE1"/>
    <w:rsid w:val="004C0C44"/>
    <w:rsid w:val="004C78BB"/>
    <w:rsid w:val="004D24BE"/>
    <w:rsid w:val="004F0DDC"/>
    <w:rsid w:val="004F5382"/>
    <w:rsid w:val="00501ACA"/>
    <w:rsid w:val="005067ED"/>
    <w:rsid w:val="00513ADD"/>
    <w:rsid w:val="005153C5"/>
    <w:rsid w:val="00524877"/>
    <w:rsid w:val="00577CD2"/>
    <w:rsid w:val="0058593A"/>
    <w:rsid w:val="00594054"/>
    <w:rsid w:val="005A2DB5"/>
    <w:rsid w:val="005A7764"/>
    <w:rsid w:val="005B1EAA"/>
    <w:rsid w:val="005B2D78"/>
    <w:rsid w:val="005B333C"/>
    <w:rsid w:val="005B6130"/>
    <w:rsid w:val="005B7C1C"/>
    <w:rsid w:val="005C1A87"/>
    <w:rsid w:val="005C28B6"/>
    <w:rsid w:val="005C73BB"/>
    <w:rsid w:val="005D13BE"/>
    <w:rsid w:val="005D268D"/>
    <w:rsid w:val="005D6503"/>
    <w:rsid w:val="005E1089"/>
    <w:rsid w:val="005E48B3"/>
    <w:rsid w:val="005E7368"/>
    <w:rsid w:val="005F378E"/>
    <w:rsid w:val="0060413E"/>
    <w:rsid w:val="00605744"/>
    <w:rsid w:val="00607F82"/>
    <w:rsid w:val="00611987"/>
    <w:rsid w:val="00615611"/>
    <w:rsid w:val="00624B74"/>
    <w:rsid w:val="006350F9"/>
    <w:rsid w:val="00637E99"/>
    <w:rsid w:val="00640188"/>
    <w:rsid w:val="00652058"/>
    <w:rsid w:val="00654FB4"/>
    <w:rsid w:val="00670A36"/>
    <w:rsid w:val="00681519"/>
    <w:rsid w:val="006826A0"/>
    <w:rsid w:val="00691650"/>
    <w:rsid w:val="006A1C2D"/>
    <w:rsid w:val="006A5299"/>
    <w:rsid w:val="006A54E4"/>
    <w:rsid w:val="006B642B"/>
    <w:rsid w:val="006B745E"/>
    <w:rsid w:val="006B7669"/>
    <w:rsid w:val="006C1133"/>
    <w:rsid w:val="006D5560"/>
    <w:rsid w:val="006D7977"/>
    <w:rsid w:val="006F3F11"/>
    <w:rsid w:val="006F4F86"/>
    <w:rsid w:val="007017E4"/>
    <w:rsid w:val="00714828"/>
    <w:rsid w:val="00737625"/>
    <w:rsid w:val="00755180"/>
    <w:rsid w:val="00757D66"/>
    <w:rsid w:val="00776585"/>
    <w:rsid w:val="00777A35"/>
    <w:rsid w:val="00781D40"/>
    <w:rsid w:val="00782D95"/>
    <w:rsid w:val="00791D1A"/>
    <w:rsid w:val="00797C38"/>
    <w:rsid w:val="007A1486"/>
    <w:rsid w:val="007A159B"/>
    <w:rsid w:val="007A2058"/>
    <w:rsid w:val="007C613E"/>
    <w:rsid w:val="008108EF"/>
    <w:rsid w:val="0081160C"/>
    <w:rsid w:val="00830F55"/>
    <w:rsid w:val="0083135A"/>
    <w:rsid w:val="008374E9"/>
    <w:rsid w:val="0084494E"/>
    <w:rsid w:val="00851532"/>
    <w:rsid w:val="0086161A"/>
    <w:rsid w:val="00861FE4"/>
    <w:rsid w:val="00864E64"/>
    <w:rsid w:val="00865456"/>
    <w:rsid w:val="00881F22"/>
    <w:rsid w:val="00881F74"/>
    <w:rsid w:val="00885A8D"/>
    <w:rsid w:val="008876D0"/>
    <w:rsid w:val="0089211D"/>
    <w:rsid w:val="0089668C"/>
    <w:rsid w:val="00896ECF"/>
    <w:rsid w:val="008A0C9F"/>
    <w:rsid w:val="008A2BBF"/>
    <w:rsid w:val="008A4611"/>
    <w:rsid w:val="008A46EC"/>
    <w:rsid w:val="008B7B4B"/>
    <w:rsid w:val="008C2643"/>
    <w:rsid w:val="008E6C74"/>
    <w:rsid w:val="009126EE"/>
    <w:rsid w:val="00916297"/>
    <w:rsid w:val="009276D6"/>
    <w:rsid w:val="00930D70"/>
    <w:rsid w:val="00930FB3"/>
    <w:rsid w:val="00933447"/>
    <w:rsid w:val="00934AA8"/>
    <w:rsid w:val="009711FB"/>
    <w:rsid w:val="00976CAD"/>
    <w:rsid w:val="009B215C"/>
    <w:rsid w:val="009C346A"/>
    <w:rsid w:val="009D0D37"/>
    <w:rsid w:val="00A06D38"/>
    <w:rsid w:val="00A36378"/>
    <w:rsid w:val="00A43472"/>
    <w:rsid w:val="00A45249"/>
    <w:rsid w:val="00A47B3C"/>
    <w:rsid w:val="00A513CD"/>
    <w:rsid w:val="00A51544"/>
    <w:rsid w:val="00A51FA7"/>
    <w:rsid w:val="00A571D4"/>
    <w:rsid w:val="00A57217"/>
    <w:rsid w:val="00A61ED8"/>
    <w:rsid w:val="00A8394A"/>
    <w:rsid w:val="00A872F4"/>
    <w:rsid w:val="00A95CF6"/>
    <w:rsid w:val="00AA4315"/>
    <w:rsid w:val="00AA7882"/>
    <w:rsid w:val="00AD2A22"/>
    <w:rsid w:val="00AD7E70"/>
    <w:rsid w:val="00AE5DAA"/>
    <w:rsid w:val="00B03254"/>
    <w:rsid w:val="00B13648"/>
    <w:rsid w:val="00B14846"/>
    <w:rsid w:val="00B168D3"/>
    <w:rsid w:val="00B221A7"/>
    <w:rsid w:val="00B25093"/>
    <w:rsid w:val="00B2553D"/>
    <w:rsid w:val="00B261BD"/>
    <w:rsid w:val="00B4534E"/>
    <w:rsid w:val="00B453E5"/>
    <w:rsid w:val="00B55BD4"/>
    <w:rsid w:val="00B71F65"/>
    <w:rsid w:val="00B81EED"/>
    <w:rsid w:val="00B93E11"/>
    <w:rsid w:val="00B955F8"/>
    <w:rsid w:val="00BA6B88"/>
    <w:rsid w:val="00BC0B03"/>
    <w:rsid w:val="00BC1AFB"/>
    <w:rsid w:val="00BC56E3"/>
    <w:rsid w:val="00BD1113"/>
    <w:rsid w:val="00BD1E20"/>
    <w:rsid w:val="00BD279E"/>
    <w:rsid w:val="00BF1B3C"/>
    <w:rsid w:val="00BF51F8"/>
    <w:rsid w:val="00C13E30"/>
    <w:rsid w:val="00C2412C"/>
    <w:rsid w:val="00C255BE"/>
    <w:rsid w:val="00C333AC"/>
    <w:rsid w:val="00C37EEA"/>
    <w:rsid w:val="00C52D30"/>
    <w:rsid w:val="00C71727"/>
    <w:rsid w:val="00C8088A"/>
    <w:rsid w:val="00C92AC0"/>
    <w:rsid w:val="00C92B34"/>
    <w:rsid w:val="00C95AF8"/>
    <w:rsid w:val="00CA4E3D"/>
    <w:rsid w:val="00CB48FF"/>
    <w:rsid w:val="00CC573F"/>
    <w:rsid w:val="00CD2F1C"/>
    <w:rsid w:val="00CD48B7"/>
    <w:rsid w:val="00CD6FBB"/>
    <w:rsid w:val="00CD763F"/>
    <w:rsid w:val="00CD7847"/>
    <w:rsid w:val="00CE0DAC"/>
    <w:rsid w:val="00CE44FE"/>
    <w:rsid w:val="00CF4B41"/>
    <w:rsid w:val="00CF5714"/>
    <w:rsid w:val="00D16055"/>
    <w:rsid w:val="00D26585"/>
    <w:rsid w:val="00D27806"/>
    <w:rsid w:val="00D36D57"/>
    <w:rsid w:val="00D37945"/>
    <w:rsid w:val="00D4152F"/>
    <w:rsid w:val="00D4231E"/>
    <w:rsid w:val="00D50D0D"/>
    <w:rsid w:val="00D51505"/>
    <w:rsid w:val="00D77969"/>
    <w:rsid w:val="00D82431"/>
    <w:rsid w:val="00D874A1"/>
    <w:rsid w:val="00D917D3"/>
    <w:rsid w:val="00DB277A"/>
    <w:rsid w:val="00DB4FD6"/>
    <w:rsid w:val="00DB78A3"/>
    <w:rsid w:val="00DC0C0D"/>
    <w:rsid w:val="00DC1DBE"/>
    <w:rsid w:val="00DE47DE"/>
    <w:rsid w:val="00DE540B"/>
    <w:rsid w:val="00E22373"/>
    <w:rsid w:val="00E253F8"/>
    <w:rsid w:val="00E35C3B"/>
    <w:rsid w:val="00E413E5"/>
    <w:rsid w:val="00E47283"/>
    <w:rsid w:val="00E5103C"/>
    <w:rsid w:val="00E549C7"/>
    <w:rsid w:val="00E55908"/>
    <w:rsid w:val="00E57E5E"/>
    <w:rsid w:val="00E727E5"/>
    <w:rsid w:val="00E81726"/>
    <w:rsid w:val="00E850AD"/>
    <w:rsid w:val="00E86278"/>
    <w:rsid w:val="00EA3BA8"/>
    <w:rsid w:val="00EB175E"/>
    <w:rsid w:val="00EC5B72"/>
    <w:rsid w:val="00ED068D"/>
    <w:rsid w:val="00ED07C9"/>
    <w:rsid w:val="00ED37E7"/>
    <w:rsid w:val="00EE101B"/>
    <w:rsid w:val="00EE2AE1"/>
    <w:rsid w:val="00EE6EAA"/>
    <w:rsid w:val="00EF05F4"/>
    <w:rsid w:val="00EF6E0C"/>
    <w:rsid w:val="00F056D9"/>
    <w:rsid w:val="00F06BA3"/>
    <w:rsid w:val="00F329D4"/>
    <w:rsid w:val="00F333A0"/>
    <w:rsid w:val="00F46024"/>
    <w:rsid w:val="00F50F9D"/>
    <w:rsid w:val="00F54D42"/>
    <w:rsid w:val="00F64AE7"/>
    <w:rsid w:val="00FB0FB5"/>
    <w:rsid w:val="00FC5FD0"/>
    <w:rsid w:val="00FD6525"/>
    <w:rsid w:val="00FE1CA3"/>
    <w:rsid w:val="00FF4516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8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948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948F2"/>
    <w:rPr>
      <w:rFonts w:eastAsiaTheme="minorHAnsi"/>
      <w:lang w:eastAsia="en-US"/>
    </w:rPr>
  </w:style>
  <w:style w:type="table" w:styleId="a6">
    <w:name w:val="Table Grid"/>
    <w:basedOn w:val="a1"/>
    <w:uiPriority w:val="59"/>
    <w:rsid w:val="00E22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23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246A5F"/>
    <w:rPr>
      <w:i/>
      <w:iCs/>
    </w:rPr>
  </w:style>
  <w:style w:type="character" w:styleId="a8">
    <w:name w:val="Hyperlink"/>
    <w:basedOn w:val="a0"/>
    <w:uiPriority w:val="99"/>
    <w:semiHidden/>
    <w:unhideWhenUsed/>
    <w:rsid w:val="00246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EBDB-F523-4A0B-B069-0B49CF9A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5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361</cp:revision>
  <cp:lastPrinted>2021-12-16T06:55:00Z</cp:lastPrinted>
  <dcterms:created xsi:type="dcterms:W3CDTF">2021-02-02T02:09:00Z</dcterms:created>
  <dcterms:modified xsi:type="dcterms:W3CDTF">2021-12-16T07:10:00Z</dcterms:modified>
</cp:coreProperties>
</file>