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A74D" w14:textId="7FBA5130" w:rsidR="004326AC" w:rsidRPr="00DA7C66" w:rsidRDefault="001676E1" w:rsidP="001676E1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4326AC" w:rsidRPr="006613CD">
        <w:rPr>
          <w:rFonts w:ascii="Arial" w:hAnsi="Arial" w:cs="Arial"/>
          <w:b/>
          <w:sz w:val="32"/>
          <w:szCs w:val="32"/>
        </w:rPr>
        <w:t>.</w:t>
      </w:r>
      <w:r w:rsidR="004326A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4326AC" w:rsidRPr="006613CD">
        <w:rPr>
          <w:rFonts w:ascii="Arial" w:hAnsi="Arial" w:cs="Arial"/>
          <w:b/>
          <w:sz w:val="32"/>
          <w:szCs w:val="32"/>
        </w:rPr>
        <w:t>.</w:t>
      </w:r>
      <w:r w:rsidR="004326AC">
        <w:rPr>
          <w:rFonts w:ascii="Arial" w:hAnsi="Arial" w:cs="Arial"/>
          <w:b/>
          <w:sz w:val="32"/>
          <w:szCs w:val="32"/>
        </w:rPr>
        <w:t>2023 Г</w:t>
      </w:r>
      <w:r w:rsidR="004326AC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704</w:t>
      </w:r>
      <w:r w:rsidR="004326AC">
        <w:rPr>
          <w:rFonts w:ascii="Arial" w:hAnsi="Arial" w:cs="Arial"/>
          <w:b/>
          <w:sz w:val="32"/>
          <w:szCs w:val="32"/>
        </w:rPr>
        <w:t>-П</w:t>
      </w:r>
    </w:p>
    <w:p w14:paraId="0E6AE36E" w14:textId="77777777" w:rsidR="004326AC" w:rsidRPr="006613CD" w:rsidRDefault="004326AC" w:rsidP="00B818B7">
      <w:pPr>
        <w:ind w:right="282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A3BE1D" w14:textId="77777777" w:rsidR="004326AC" w:rsidRPr="006613CD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14:paraId="65C13F7E" w14:textId="77777777" w:rsidR="004326AC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1ADA043" w14:textId="77777777" w:rsidR="004326AC" w:rsidRPr="006613CD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14:paraId="3CE9FBDD" w14:textId="77777777" w:rsidR="004326AC" w:rsidRPr="006613CD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14:paraId="777018BC" w14:textId="77777777" w:rsidR="004326AC" w:rsidRPr="006613CD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271E121" w14:textId="77777777" w:rsidR="004326AC" w:rsidRDefault="004326AC" w:rsidP="004326AC">
      <w:pPr>
        <w:ind w:right="282" w:firstLine="709"/>
        <w:jc w:val="center"/>
        <w:rPr>
          <w:b/>
          <w:sz w:val="32"/>
          <w:szCs w:val="32"/>
        </w:rPr>
      </w:pPr>
    </w:p>
    <w:p w14:paraId="05D67A25" w14:textId="77777777" w:rsidR="004326AC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«АЛАРСКИЙ РАЙОН» </w:t>
      </w:r>
    </w:p>
    <w:p w14:paraId="1018980A" w14:textId="77777777" w:rsidR="004326AC" w:rsidRPr="006613CD" w:rsidRDefault="004326AC" w:rsidP="004326AC">
      <w:pPr>
        <w:ind w:right="282"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09.11.2021Г. №686-П «О</w:t>
      </w:r>
      <w:r w:rsidRPr="00BB35A0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ПРОГРАММЫ «КОМПЛЕКСНЫЕ МЕРЫ ПРОФИЛАКТИКИ ПРАВОНАРУШЕНИЙ В </w:t>
      </w:r>
      <w:r w:rsidRPr="00BB35A0">
        <w:rPr>
          <w:rFonts w:ascii="Arial" w:hAnsi="Arial" w:cs="Arial"/>
          <w:b/>
          <w:sz w:val="32"/>
          <w:szCs w:val="32"/>
        </w:rPr>
        <w:t>АЛАРСК</w:t>
      </w:r>
      <w:r>
        <w:rPr>
          <w:rFonts w:ascii="Arial" w:hAnsi="Arial" w:cs="Arial"/>
          <w:b/>
          <w:sz w:val="32"/>
          <w:szCs w:val="32"/>
        </w:rPr>
        <w:t>ОМ</w:t>
      </w:r>
      <w:r w:rsidRPr="00BB35A0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Е НА 2022-2026 ГОДЫ «ПРАВОПОРЯДОК»»»</w:t>
      </w:r>
    </w:p>
    <w:p w14:paraId="1A8D6CC2" w14:textId="77777777" w:rsidR="004326AC" w:rsidRPr="0090092F" w:rsidRDefault="004326AC" w:rsidP="004326AC">
      <w:pPr>
        <w:tabs>
          <w:tab w:val="left" w:pos="8130"/>
        </w:tabs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922000" w14:textId="77777777" w:rsidR="004326AC" w:rsidRPr="0090092F" w:rsidRDefault="004326AC" w:rsidP="004326AC">
      <w:pPr>
        <w:ind w:right="282"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профилактики и предупреждения преступлений в Аларском районе</w:t>
      </w:r>
      <w:r w:rsidRPr="0090092F">
        <w:rPr>
          <w:rFonts w:ascii="Arial" w:hAnsi="Arial" w:cs="Arial"/>
        </w:rPr>
        <w:t xml:space="preserve">, 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>
        <w:rPr>
          <w:rFonts w:ascii="Arial" w:hAnsi="Arial" w:cs="Arial"/>
        </w:rPr>
        <w:t xml:space="preserve"> 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>
        <w:rPr>
          <w:rFonts w:ascii="Arial" w:hAnsi="Arial" w:cs="Arial"/>
          <w:color w:val="000000"/>
          <w:spacing w:val="8"/>
        </w:rPr>
        <w:t>,</w:t>
      </w:r>
    </w:p>
    <w:p w14:paraId="06E26B75" w14:textId="77777777" w:rsidR="004326AC" w:rsidRDefault="004326AC" w:rsidP="004326AC">
      <w:pPr>
        <w:ind w:right="282" w:firstLine="709"/>
        <w:jc w:val="both"/>
        <w:rPr>
          <w:rFonts w:ascii="Arial" w:hAnsi="Arial" w:cs="Arial"/>
        </w:rPr>
      </w:pPr>
    </w:p>
    <w:p w14:paraId="3741179C" w14:textId="77777777" w:rsidR="004326AC" w:rsidRDefault="004326AC" w:rsidP="00B818B7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14:paraId="573386AD" w14:textId="77777777" w:rsidR="004326AC" w:rsidRDefault="004326AC" w:rsidP="004326AC">
      <w:pPr>
        <w:ind w:right="282" w:firstLine="709"/>
        <w:jc w:val="both"/>
        <w:rPr>
          <w:rFonts w:ascii="Arial" w:hAnsi="Arial" w:cs="Arial"/>
          <w:b/>
          <w:sz w:val="32"/>
          <w:szCs w:val="32"/>
        </w:rPr>
      </w:pPr>
    </w:p>
    <w:p w14:paraId="6EC26DDE" w14:textId="77777777" w:rsidR="004326AC" w:rsidRPr="006613CD" w:rsidRDefault="004326AC" w:rsidP="004326AC">
      <w:pPr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 В постановление администрации МО «Аларский район» </w:t>
      </w:r>
      <w:r>
        <w:rPr>
          <w:rFonts w:ascii="Arial" w:hAnsi="Arial" w:cs="Arial"/>
          <w:szCs w:val="32"/>
        </w:rPr>
        <w:t>от 09.11.2021г. №686-п «О</w:t>
      </w:r>
      <w:r w:rsidRPr="004326AC">
        <w:rPr>
          <w:rFonts w:ascii="Arial" w:hAnsi="Arial" w:cs="Arial"/>
          <w:szCs w:val="32"/>
        </w:rPr>
        <w:t>б утверж</w:t>
      </w:r>
      <w:r>
        <w:rPr>
          <w:rFonts w:ascii="Arial" w:hAnsi="Arial" w:cs="Arial"/>
          <w:szCs w:val="32"/>
        </w:rPr>
        <w:t>дении муниципальной программы «К</w:t>
      </w:r>
      <w:r w:rsidRPr="004326AC">
        <w:rPr>
          <w:rFonts w:ascii="Arial" w:hAnsi="Arial" w:cs="Arial"/>
          <w:szCs w:val="32"/>
        </w:rPr>
        <w:t>омплексные меры</w:t>
      </w:r>
      <w:r>
        <w:rPr>
          <w:rFonts w:ascii="Arial" w:hAnsi="Arial" w:cs="Arial"/>
          <w:szCs w:val="32"/>
        </w:rPr>
        <w:t xml:space="preserve"> профилактики правонарушений в А</w:t>
      </w:r>
      <w:r w:rsidRPr="004326AC">
        <w:rPr>
          <w:rFonts w:ascii="Arial" w:hAnsi="Arial" w:cs="Arial"/>
          <w:szCs w:val="32"/>
        </w:rPr>
        <w:t>лар</w:t>
      </w:r>
      <w:r>
        <w:rPr>
          <w:rFonts w:ascii="Arial" w:hAnsi="Arial" w:cs="Arial"/>
          <w:szCs w:val="32"/>
        </w:rPr>
        <w:t>ском районе на 2022-2026 годы «П</w:t>
      </w:r>
      <w:r w:rsidRPr="004326AC">
        <w:rPr>
          <w:rFonts w:ascii="Arial" w:hAnsi="Arial" w:cs="Arial"/>
          <w:szCs w:val="32"/>
        </w:rPr>
        <w:t>равопорядок»»»</w:t>
      </w:r>
      <w:r>
        <w:rPr>
          <w:rFonts w:ascii="Arial" w:hAnsi="Arial" w:cs="Arial"/>
          <w:szCs w:val="32"/>
        </w:rPr>
        <w:t xml:space="preserve"> внести следующие изменения:</w:t>
      </w:r>
    </w:p>
    <w:p w14:paraId="33FDC161" w14:textId="77777777" w:rsidR="004326AC" w:rsidRDefault="00A44795" w:rsidP="004326AC">
      <w:pPr>
        <w:ind w:right="282"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1.1. </w:t>
      </w:r>
      <w:r w:rsidR="004326AC">
        <w:rPr>
          <w:rFonts w:ascii="Arial" w:hAnsi="Arial" w:cs="Arial"/>
        </w:rPr>
        <w:t xml:space="preserve">Утвердить в новой редакции приложение №5 к постановлению администрации МО «Аларский район» </w:t>
      </w:r>
      <w:r w:rsidR="004326AC">
        <w:rPr>
          <w:rFonts w:ascii="Arial" w:hAnsi="Arial" w:cs="Arial"/>
          <w:szCs w:val="32"/>
        </w:rPr>
        <w:t>от 09.11.2021г. №686-п «О</w:t>
      </w:r>
      <w:r w:rsidR="004326AC" w:rsidRPr="004326AC">
        <w:rPr>
          <w:rFonts w:ascii="Arial" w:hAnsi="Arial" w:cs="Arial"/>
          <w:szCs w:val="32"/>
        </w:rPr>
        <w:t>б утверж</w:t>
      </w:r>
      <w:r w:rsidR="004326AC">
        <w:rPr>
          <w:rFonts w:ascii="Arial" w:hAnsi="Arial" w:cs="Arial"/>
          <w:szCs w:val="32"/>
        </w:rPr>
        <w:t>дении муниципальной программы «К</w:t>
      </w:r>
      <w:r w:rsidR="004326AC" w:rsidRPr="004326AC">
        <w:rPr>
          <w:rFonts w:ascii="Arial" w:hAnsi="Arial" w:cs="Arial"/>
          <w:szCs w:val="32"/>
        </w:rPr>
        <w:t>омплексные меры</w:t>
      </w:r>
      <w:r w:rsidR="004326AC">
        <w:rPr>
          <w:rFonts w:ascii="Arial" w:hAnsi="Arial" w:cs="Arial"/>
          <w:szCs w:val="32"/>
        </w:rPr>
        <w:t xml:space="preserve"> профилактики правонарушений в А</w:t>
      </w:r>
      <w:r w:rsidR="004326AC" w:rsidRPr="004326AC">
        <w:rPr>
          <w:rFonts w:ascii="Arial" w:hAnsi="Arial" w:cs="Arial"/>
          <w:szCs w:val="32"/>
        </w:rPr>
        <w:t>лар</w:t>
      </w:r>
      <w:r w:rsidR="004326AC">
        <w:rPr>
          <w:rFonts w:ascii="Arial" w:hAnsi="Arial" w:cs="Arial"/>
          <w:szCs w:val="32"/>
        </w:rPr>
        <w:t>ском районе на 2022-2026 годы «П</w:t>
      </w:r>
      <w:r w:rsidR="004326AC" w:rsidRPr="004326AC">
        <w:rPr>
          <w:rFonts w:ascii="Arial" w:hAnsi="Arial" w:cs="Arial"/>
          <w:szCs w:val="32"/>
        </w:rPr>
        <w:t>равопорядок»»»</w:t>
      </w:r>
      <w:r w:rsidR="004326AC">
        <w:rPr>
          <w:rFonts w:ascii="Arial" w:hAnsi="Arial" w:cs="Arial"/>
          <w:szCs w:val="32"/>
        </w:rPr>
        <w:t xml:space="preserve"> (приложение)</w:t>
      </w:r>
      <w:r>
        <w:rPr>
          <w:rFonts w:ascii="Arial" w:hAnsi="Arial" w:cs="Arial"/>
          <w:szCs w:val="32"/>
        </w:rPr>
        <w:t>.</w:t>
      </w:r>
    </w:p>
    <w:p w14:paraId="28F07716" w14:textId="77777777" w:rsidR="00A44795" w:rsidRDefault="00A44795" w:rsidP="00A4479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B4763">
        <w:rPr>
          <w:rFonts w:ascii="Arial" w:hAnsi="Arial" w:cs="Arial"/>
        </w:rPr>
        <w:t>. Установить, что настоящее постановление вступает в силу с момента его подписания.</w:t>
      </w:r>
    </w:p>
    <w:p w14:paraId="2C156075" w14:textId="77777777" w:rsidR="004326AC" w:rsidRDefault="00A44795" w:rsidP="004326AC">
      <w:pPr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26AC">
        <w:rPr>
          <w:rFonts w:ascii="Arial" w:hAnsi="Arial" w:cs="Arial"/>
        </w:rPr>
        <w:t>. Разместить настоящее п</w:t>
      </w:r>
      <w:r w:rsidR="004326AC" w:rsidRPr="00764D91">
        <w:rPr>
          <w:rFonts w:ascii="Arial" w:hAnsi="Arial" w:cs="Arial"/>
        </w:rPr>
        <w:t>оста</w:t>
      </w:r>
      <w:r w:rsidR="004326AC">
        <w:rPr>
          <w:rFonts w:ascii="Arial" w:hAnsi="Arial" w:cs="Arial"/>
        </w:rPr>
        <w:t xml:space="preserve">новление </w:t>
      </w:r>
      <w:r w:rsidR="004326AC" w:rsidRPr="00764D91">
        <w:rPr>
          <w:rFonts w:ascii="Arial" w:hAnsi="Arial" w:cs="Arial"/>
        </w:rPr>
        <w:t>с приложени</w:t>
      </w:r>
      <w:r>
        <w:rPr>
          <w:rFonts w:ascii="Arial" w:hAnsi="Arial" w:cs="Arial"/>
        </w:rPr>
        <w:t>ем</w:t>
      </w:r>
      <w:r w:rsidR="004326AC" w:rsidRPr="00764D91">
        <w:rPr>
          <w:rFonts w:ascii="Arial" w:hAnsi="Arial" w:cs="Arial"/>
        </w:rPr>
        <w:t xml:space="preserve"> на официальном сайте администрации МО «Аларский район» в </w:t>
      </w:r>
      <w:r w:rsidR="004326AC">
        <w:rPr>
          <w:rFonts w:ascii="Arial" w:hAnsi="Arial" w:cs="Arial"/>
        </w:rPr>
        <w:t xml:space="preserve">информационно-телекоммуникационной </w:t>
      </w:r>
      <w:r w:rsidR="004326AC" w:rsidRPr="00764D91">
        <w:rPr>
          <w:rFonts w:ascii="Arial" w:hAnsi="Arial" w:cs="Arial"/>
        </w:rPr>
        <w:t xml:space="preserve">сети «Интернет»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Атутов</w:t>
      </w:r>
      <w:proofErr w:type="spellEnd"/>
      <w:r>
        <w:rPr>
          <w:rFonts w:ascii="Arial" w:hAnsi="Arial" w:cs="Arial"/>
        </w:rPr>
        <w:t xml:space="preserve"> С.Л.</w:t>
      </w:r>
      <w:r w:rsidR="004326A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B223DB2" w14:textId="77777777" w:rsidR="004326AC" w:rsidRPr="00764D91" w:rsidRDefault="00A44795" w:rsidP="004326AC">
      <w:pPr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26AC">
        <w:rPr>
          <w:rFonts w:ascii="Arial" w:hAnsi="Arial" w:cs="Arial"/>
        </w:rPr>
        <w:t>. Опубликовать настоящее постановление с приложени</w:t>
      </w:r>
      <w:r>
        <w:rPr>
          <w:rFonts w:ascii="Arial" w:hAnsi="Arial" w:cs="Arial"/>
        </w:rPr>
        <w:t>ем</w:t>
      </w:r>
      <w:r w:rsidR="004326AC">
        <w:rPr>
          <w:rFonts w:ascii="Arial" w:hAnsi="Arial" w:cs="Arial"/>
        </w:rPr>
        <w:t xml:space="preserve"> в приложении к районной газете «</w:t>
      </w:r>
      <w:proofErr w:type="spellStart"/>
      <w:r w:rsidR="004326AC">
        <w:rPr>
          <w:rFonts w:ascii="Arial" w:hAnsi="Arial" w:cs="Arial"/>
        </w:rPr>
        <w:t>Аларь</w:t>
      </w:r>
      <w:proofErr w:type="spellEnd"/>
      <w:r w:rsidR="004326AC">
        <w:rPr>
          <w:rFonts w:ascii="Arial" w:hAnsi="Arial" w:cs="Arial"/>
        </w:rPr>
        <w:t>» (</w:t>
      </w:r>
      <w:proofErr w:type="spellStart"/>
      <w:r w:rsidR="004326AC">
        <w:rPr>
          <w:rFonts w:ascii="Arial" w:hAnsi="Arial" w:cs="Arial"/>
        </w:rPr>
        <w:t>Аюшинова</w:t>
      </w:r>
      <w:proofErr w:type="spellEnd"/>
      <w:r w:rsidR="004326AC">
        <w:rPr>
          <w:rFonts w:ascii="Arial" w:hAnsi="Arial" w:cs="Arial"/>
        </w:rPr>
        <w:t xml:space="preserve"> И.В.).</w:t>
      </w:r>
    </w:p>
    <w:p w14:paraId="7BA5C3A8" w14:textId="77777777" w:rsidR="004326AC" w:rsidRDefault="00A44795" w:rsidP="004326AC">
      <w:pPr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26AC" w:rsidRPr="008C68FF">
        <w:rPr>
          <w:rFonts w:ascii="Arial" w:hAnsi="Arial" w:cs="Arial"/>
        </w:rPr>
        <w:t>. Контроль за исполнением</w:t>
      </w:r>
      <w:r w:rsidR="004326AC">
        <w:rPr>
          <w:rFonts w:ascii="Arial" w:hAnsi="Arial" w:cs="Arial"/>
        </w:rPr>
        <w:t xml:space="preserve"> настоящего постановления</w:t>
      </w:r>
      <w:r w:rsidR="004326AC" w:rsidRPr="008C68FF">
        <w:rPr>
          <w:rFonts w:ascii="Arial" w:hAnsi="Arial" w:cs="Arial"/>
        </w:rPr>
        <w:t xml:space="preserve"> возложить на</w:t>
      </w:r>
      <w:r w:rsidR="004326AC">
        <w:rPr>
          <w:rFonts w:ascii="Arial" w:hAnsi="Arial" w:cs="Arial"/>
        </w:rPr>
        <w:t xml:space="preserve"> первого</w:t>
      </w:r>
      <w:r w:rsidR="004326AC" w:rsidRPr="008C68FF">
        <w:rPr>
          <w:rFonts w:ascii="Arial" w:hAnsi="Arial" w:cs="Arial"/>
        </w:rPr>
        <w:t xml:space="preserve"> заместителя мэра </w:t>
      </w:r>
      <w:proofErr w:type="spellStart"/>
      <w:r w:rsidR="004326AC">
        <w:rPr>
          <w:rFonts w:ascii="Arial" w:hAnsi="Arial" w:cs="Arial"/>
        </w:rPr>
        <w:t>Урбагаеву</w:t>
      </w:r>
      <w:proofErr w:type="spellEnd"/>
      <w:r w:rsidR="004326AC">
        <w:rPr>
          <w:rFonts w:ascii="Arial" w:hAnsi="Arial" w:cs="Arial"/>
        </w:rPr>
        <w:t xml:space="preserve"> А.В.</w:t>
      </w:r>
    </w:p>
    <w:p w14:paraId="214FF6C0" w14:textId="77777777" w:rsidR="004326AC" w:rsidRDefault="004326AC" w:rsidP="004326AC">
      <w:pPr>
        <w:ind w:right="282" w:firstLine="709"/>
        <w:jc w:val="both"/>
        <w:rPr>
          <w:rFonts w:ascii="Arial" w:hAnsi="Arial" w:cs="Arial"/>
        </w:rPr>
      </w:pPr>
    </w:p>
    <w:p w14:paraId="13B9DAD3" w14:textId="77777777" w:rsidR="004326AC" w:rsidRDefault="004326AC" w:rsidP="004326AC">
      <w:pPr>
        <w:ind w:right="282" w:firstLine="709"/>
        <w:jc w:val="both"/>
        <w:rPr>
          <w:rFonts w:ascii="Arial" w:hAnsi="Arial" w:cs="Arial"/>
        </w:rPr>
      </w:pPr>
    </w:p>
    <w:p w14:paraId="5C0C9788" w14:textId="77777777" w:rsidR="004326AC" w:rsidRDefault="004326AC" w:rsidP="004326AC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района</w:t>
      </w:r>
    </w:p>
    <w:p w14:paraId="6A1E362A" w14:textId="77777777" w:rsidR="004326AC" w:rsidRPr="008C68FF" w:rsidRDefault="004326AC" w:rsidP="00B818B7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14:paraId="2410C978" w14:textId="77777777" w:rsidR="004326AC" w:rsidRPr="00A90E02" w:rsidRDefault="001505D3" w:rsidP="004326A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14:paraId="330DBCC3" w14:textId="77777777" w:rsidR="001505D3" w:rsidRDefault="004326AC" w:rsidP="004326A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90E02">
        <w:rPr>
          <w:rFonts w:ascii="Courier New" w:hAnsi="Courier New" w:cs="Courier New"/>
          <w:sz w:val="22"/>
          <w:szCs w:val="22"/>
        </w:rPr>
        <w:lastRenderedPageBreak/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14:paraId="310F5936" w14:textId="77777777" w:rsidR="004326AC" w:rsidRPr="00A90E02" w:rsidRDefault="004326AC" w:rsidP="004326A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 «Аларский район» </w:t>
      </w:r>
    </w:p>
    <w:p w14:paraId="34DE3453" w14:textId="77777777" w:rsidR="004326AC" w:rsidRPr="00A90E02" w:rsidRDefault="004326AC" w:rsidP="004326A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90E02">
        <w:rPr>
          <w:rFonts w:ascii="Courier New" w:hAnsi="Courier New" w:cs="Courier New"/>
          <w:sz w:val="22"/>
          <w:szCs w:val="22"/>
        </w:rPr>
        <w:t xml:space="preserve"> от 0</w:t>
      </w:r>
      <w:r>
        <w:rPr>
          <w:rFonts w:ascii="Courier New" w:hAnsi="Courier New" w:cs="Courier New"/>
          <w:sz w:val="22"/>
          <w:szCs w:val="22"/>
        </w:rPr>
        <w:t>0.00</w:t>
      </w:r>
      <w:r w:rsidRPr="00A90E02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3г. №000</w:t>
      </w:r>
      <w:r w:rsidRPr="00A90E02">
        <w:rPr>
          <w:rFonts w:ascii="Courier New" w:hAnsi="Courier New" w:cs="Courier New"/>
          <w:sz w:val="22"/>
          <w:szCs w:val="22"/>
        </w:rPr>
        <w:t xml:space="preserve">-п </w:t>
      </w:r>
    </w:p>
    <w:p w14:paraId="4B8A2779" w14:textId="77777777" w:rsidR="004326AC" w:rsidRDefault="004326AC" w:rsidP="004326AC">
      <w:pPr>
        <w:ind w:right="282"/>
        <w:rPr>
          <w:rFonts w:ascii="Courier New" w:hAnsi="Courier New" w:cs="Courier New"/>
          <w:sz w:val="22"/>
          <w:szCs w:val="22"/>
        </w:rPr>
      </w:pPr>
    </w:p>
    <w:p w14:paraId="0E192633" w14:textId="77777777" w:rsidR="004E6841" w:rsidRPr="00A90E02" w:rsidRDefault="001505D3" w:rsidP="004E684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E6841" w:rsidRPr="00A90E02">
        <w:rPr>
          <w:rFonts w:ascii="Courier New" w:hAnsi="Courier New" w:cs="Courier New"/>
          <w:sz w:val="22"/>
          <w:szCs w:val="22"/>
        </w:rPr>
        <w:t>Приложение 5</w:t>
      </w:r>
    </w:p>
    <w:p w14:paraId="75DB32D0" w14:textId="77777777" w:rsidR="004E6841" w:rsidRPr="00A90E02" w:rsidRDefault="004E6841" w:rsidP="004E684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90E02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75394FEB" w14:textId="77777777" w:rsidR="004E6841" w:rsidRPr="00A90E02" w:rsidRDefault="004E6841" w:rsidP="004E6841">
      <w:pPr>
        <w:ind w:right="282"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A90E02">
        <w:rPr>
          <w:rFonts w:ascii="Courier New" w:hAnsi="Courier New" w:cs="Courier New"/>
          <w:sz w:val="22"/>
          <w:szCs w:val="22"/>
        </w:rPr>
        <w:t>«</w:t>
      </w:r>
      <w:r w:rsidRPr="00A90E02">
        <w:rPr>
          <w:rFonts w:ascii="Courier New" w:hAnsi="Courier New" w:cs="Courier New"/>
          <w:iCs/>
          <w:sz w:val="22"/>
          <w:szCs w:val="22"/>
        </w:rPr>
        <w:t xml:space="preserve">Комплексные меры профилактики правонарушений </w:t>
      </w:r>
    </w:p>
    <w:p w14:paraId="32BBDC0A" w14:textId="77777777" w:rsidR="004E6841" w:rsidRPr="00A90E02" w:rsidRDefault="004E6841" w:rsidP="004E684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90E02">
        <w:rPr>
          <w:rFonts w:ascii="Courier New" w:hAnsi="Courier New" w:cs="Courier New"/>
          <w:iCs/>
          <w:sz w:val="22"/>
          <w:szCs w:val="22"/>
        </w:rPr>
        <w:t>в Аларском районе на 2022 – 2026 годы «Правопорядок</w:t>
      </w:r>
      <w:r w:rsidRPr="00A90E02">
        <w:rPr>
          <w:rFonts w:ascii="Courier New" w:hAnsi="Courier New" w:cs="Courier New"/>
          <w:sz w:val="22"/>
          <w:szCs w:val="22"/>
        </w:rPr>
        <w:t>»,</w:t>
      </w:r>
    </w:p>
    <w:p w14:paraId="6BF5343C" w14:textId="77777777" w:rsidR="004E6841" w:rsidRPr="00A90E02" w:rsidRDefault="004E6841" w:rsidP="004E684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90E02">
        <w:rPr>
          <w:rFonts w:ascii="Courier New" w:hAnsi="Courier New" w:cs="Courier New"/>
          <w:sz w:val="22"/>
          <w:szCs w:val="22"/>
        </w:rPr>
        <w:t xml:space="preserve">утвержденной постановлением администрации МО «Аларский район» от 09.11.2021 г. № 686-п </w:t>
      </w:r>
    </w:p>
    <w:p w14:paraId="38E1E260" w14:textId="77777777" w:rsidR="004E6841" w:rsidRPr="00A90E02" w:rsidRDefault="004E6841" w:rsidP="004E6841">
      <w:pPr>
        <w:jc w:val="right"/>
        <w:rPr>
          <w:rFonts w:ascii="Arial" w:hAnsi="Arial" w:cs="Arial"/>
          <w:szCs w:val="28"/>
        </w:rPr>
      </w:pPr>
    </w:p>
    <w:p w14:paraId="4CB64B06" w14:textId="77777777" w:rsidR="004E6841" w:rsidRPr="00A90E02" w:rsidRDefault="004E6841" w:rsidP="001676E1">
      <w:pPr>
        <w:jc w:val="center"/>
        <w:textAlignment w:val="baseline"/>
        <w:rPr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A90E02">
        <w:rPr>
          <w:rFonts w:ascii="Arial" w:hAnsi="Arial" w:cs="Arial"/>
          <w:b/>
          <w:sz w:val="30"/>
          <w:szCs w:val="30"/>
        </w:rPr>
        <w:t xml:space="preserve">Муниципальная подпрограмма «Комплексные меры по </w:t>
      </w:r>
      <w:r w:rsidRPr="00A90E02">
        <w:rPr>
          <w:rFonts w:ascii="Arial" w:hAnsi="Arial" w:cs="Arial"/>
          <w:b/>
          <w:sz w:val="30"/>
          <w:szCs w:val="30"/>
          <w:bdr w:val="none" w:sz="0" w:space="0" w:color="auto" w:frame="1"/>
        </w:rPr>
        <w:t>социальной адаптации, реабилитации и ресоциализации лиц, освобожденных из мест лишения свободы, в том числе условно осужденных на территории Аларского района</w:t>
      </w:r>
    </w:p>
    <w:p w14:paraId="08691055" w14:textId="77777777" w:rsidR="004E6841" w:rsidRPr="00A90E02" w:rsidRDefault="004E6841" w:rsidP="004E6841">
      <w:pPr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A90E02">
        <w:rPr>
          <w:rFonts w:ascii="Arial" w:hAnsi="Arial" w:cs="Arial"/>
          <w:b/>
          <w:sz w:val="30"/>
          <w:szCs w:val="30"/>
          <w:bdr w:val="none" w:sz="0" w:space="0" w:color="auto" w:frame="1"/>
        </w:rPr>
        <w:t>на 2022-2026 годы»</w:t>
      </w:r>
    </w:p>
    <w:p w14:paraId="41A4369D" w14:textId="77777777" w:rsidR="004E6841" w:rsidRPr="00A90E02" w:rsidRDefault="004E6841" w:rsidP="004E6841">
      <w:pPr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  <w:bdr w:val="none" w:sz="0" w:space="0" w:color="auto" w:frame="1"/>
        </w:rPr>
      </w:pPr>
    </w:p>
    <w:p w14:paraId="53D0058B" w14:textId="77777777" w:rsidR="004E6841" w:rsidRPr="00A90E02" w:rsidRDefault="004E6841" w:rsidP="004E6841">
      <w:pPr>
        <w:ind w:firstLine="709"/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ПАСПОРТ</w:t>
      </w:r>
    </w:p>
    <w:p w14:paraId="6E717D89" w14:textId="77777777" w:rsidR="004E6841" w:rsidRPr="00A90E02" w:rsidRDefault="004E6841" w:rsidP="004E6841">
      <w:pPr>
        <w:ind w:firstLine="709"/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муниципальной подпрограммы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4E6841" w:rsidRPr="00A90E02" w14:paraId="56A02327" w14:textId="77777777" w:rsidTr="004E6841">
        <w:tc>
          <w:tcPr>
            <w:tcW w:w="1843" w:type="dxa"/>
          </w:tcPr>
          <w:p w14:paraId="12E9DB05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080" w:type="dxa"/>
          </w:tcPr>
          <w:p w14:paraId="3084182C" w14:textId="77777777" w:rsidR="004E6841" w:rsidRPr="00A90E02" w:rsidRDefault="004E6841" w:rsidP="005F332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30"/>
              </w:rPr>
              <w:t xml:space="preserve">Муниципальная подпрограмма «Комплексные меры по </w:t>
            </w:r>
            <w:r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 xml:space="preserve">социальной адаптации, реабилитации и ресоциализации лиц, освобожденных из мест лишения свободы, в том числе условно осужденных на территории 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>Аларского района</w:t>
            </w:r>
            <w:r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 xml:space="preserve"> на 2022-2026 годы»</w:t>
            </w:r>
          </w:p>
        </w:tc>
      </w:tr>
      <w:tr w:rsidR="004E6841" w:rsidRPr="00A90E02" w14:paraId="57DAC01A" w14:textId="77777777" w:rsidTr="004E6841">
        <w:tc>
          <w:tcPr>
            <w:tcW w:w="1843" w:type="dxa"/>
          </w:tcPr>
          <w:p w14:paraId="587180D5" w14:textId="2A1E2C7C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Нормативно правовые акты регулирующие основание для разработки Подпрограммы</w:t>
            </w:r>
          </w:p>
        </w:tc>
        <w:tc>
          <w:tcPr>
            <w:tcW w:w="8080" w:type="dxa"/>
          </w:tcPr>
          <w:p w14:paraId="15685A47" w14:textId="77777777" w:rsidR="004E6841" w:rsidRPr="00A90E02" w:rsidRDefault="004E6841" w:rsidP="004E6841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- Федеральный закон от 06.10.2003 года №131-ФЗ </w:t>
            </w:r>
            <w:r w:rsidRPr="00A90E02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«Об общих принципах организации местного самоуправления в Российской Федерации»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F5C02AC" w14:textId="77777777" w:rsidR="004E6841" w:rsidRPr="00A90E02" w:rsidRDefault="004E6841" w:rsidP="004E6841">
            <w:pPr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- Бюджетным кодексом Российской Федерации;</w:t>
            </w:r>
          </w:p>
          <w:p w14:paraId="67DF791E" w14:textId="77777777" w:rsidR="004E6841" w:rsidRPr="00A90E02" w:rsidRDefault="004E6841" w:rsidP="004E6841">
            <w:pPr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- Постановление администрации муниципального образования «Аларский район» от 23.08.2019 № 607-п «Об утверждении порядка принятия решений о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«Аларский район»»;</w:t>
            </w:r>
          </w:p>
          <w:p w14:paraId="03365EAD" w14:textId="1F0A074E" w:rsidR="004E6841" w:rsidRPr="00A90E02" w:rsidRDefault="004E6841" w:rsidP="004E6841">
            <w:pPr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- Распоряжение администрации МО «Аларский район» от 06.09.2021 г. №279-р «О разработке муниципальных программ и подпрограмм»</w:t>
            </w:r>
          </w:p>
        </w:tc>
      </w:tr>
      <w:tr w:rsidR="004E6841" w:rsidRPr="00A90E02" w14:paraId="44816AC3" w14:textId="77777777" w:rsidTr="004E6841">
        <w:tc>
          <w:tcPr>
            <w:tcW w:w="1843" w:type="dxa"/>
          </w:tcPr>
          <w:p w14:paraId="7E089A8F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Разработчик Подпрограммы </w:t>
            </w:r>
          </w:p>
        </w:tc>
        <w:tc>
          <w:tcPr>
            <w:tcW w:w="8080" w:type="dxa"/>
          </w:tcPr>
          <w:p w14:paraId="2B1E4D1F" w14:textId="4B12C50C" w:rsidR="004E6841" w:rsidRPr="00A90E02" w:rsidRDefault="004E6841" w:rsidP="004E6841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«Аларский район» </w:t>
            </w:r>
          </w:p>
        </w:tc>
      </w:tr>
      <w:tr w:rsidR="004E6841" w:rsidRPr="00A90E02" w14:paraId="3CE72004" w14:textId="77777777" w:rsidTr="004E6841">
        <w:trPr>
          <w:trHeight w:val="1222"/>
        </w:trPr>
        <w:tc>
          <w:tcPr>
            <w:tcW w:w="1843" w:type="dxa"/>
            <w:tcBorders>
              <w:bottom w:val="single" w:sz="4" w:space="0" w:color="auto"/>
            </w:tcBorders>
          </w:tcPr>
          <w:p w14:paraId="33E9A623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5976AC0" w14:textId="77777777" w:rsidR="004E6841" w:rsidRPr="00A90E02" w:rsidRDefault="004E6841" w:rsidP="004E6841">
            <w:pPr>
              <w:jc w:val="both"/>
              <w:rPr>
                <w:rFonts w:ascii="Courier New" w:hAnsi="Courier New" w:cs="Courier New"/>
                <w:spacing w:val="2"/>
              </w:rPr>
            </w:pPr>
            <w:r w:rsidRPr="00A90E02">
              <w:rPr>
                <w:rFonts w:ascii="Courier New" w:hAnsi="Courier New" w:cs="Courier New"/>
                <w:spacing w:val="2"/>
                <w:sz w:val="22"/>
                <w:szCs w:val="22"/>
              </w:rPr>
              <w:t>Реализация на территории Аларского района государственной политики в сфере профилактики правонарушений, снижение уровня преступности посредством социальной адаптации, реабилитации и ресоциализации лиц, освобожденных из мест лишения свободы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>, в том числе условно осужденных на территории Аларского района на 2022-2026 годы</w:t>
            </w:r>
          </w:p>
        </w:tc>
      </w:tr>
      <w:tr w:rsidR="004E6841" w:rsidRPr="00A90E02" w14:paraId="72B8D139" w14:textId="77777777" w:rsidTr="004E6841">
        <w:trPr>
          <w:trHeight w:val="1228"/>
        </w:trPr>
        <w:tc>
          <w:tcPr>
            <w:tcW w:w="1843" w:type="dxa"/>
            <w:tcBorders>
              <w:top w:val="single" w:sz="4" w:space="0" w:color="auto"/>
            </w:tcBorders>
          </w:tcPr>
          <w:p w14:paraId="09C4123F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8080" w:type="dxa"/>
          </w:tcPr>
          <w:p w14:paraId="41FCB7BB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1</w:t>
            </w:r>
            <w:r w:rsidR="00EE4CDC" w:rsidRPr="00A90E02">
              <w:rPr>
                <w:rFonts w:ascii="Courier New" w:hAnsi="Courier New" w:cs="Courier New"/>
              </w:rPr>
              <w:t>. </w:t>
            </w:r>
            <w:r w:rsidRPr="00A90E02">
              <w:rPr>
                <w:rFonts w:ascii="Courier New" w:hAnsi="Courier New" w:cs="Courier New"/>
              </w:rPr>
              <w:t>Формирование и развитие межведомственной системы ресоциализации лиц, освобожденных из мест лишения свободы</w:t>
            </w:r>
            <w:r w:rsidR="00EE4CDC" w:rsidRPr="00A90E02">
              <w:rPr>
                <w:rFonts w:ascii="Courier New" w:hAnsi="Courier New" w:cs="Courier New"/>
              </w:rPr>
              <w:t>, в том числе условно осужденных</w:t>
            </w:r>
            <w:r w:rsidRPr="00A90E02">
              <w:rPr>
                <w:rFonts w:ascii="Courier New" w:hAnsi="Courier New" w:cs="Courier New"/>
              </w:rPr>
              <w:t>.</w:t>
            </w:r>
          </w:p>
          <w:p w14:paraId="1721474B" w14:textId="0006C6EC" w:rsidR="004E6841" w:rsidRPr="00A90E02" w:rsidRDefault="00EE4CDC" w:rsidP="00EE4CDC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2. Социальная и материальная поддержка лиц, освобожденных из мест лишения свободы, в том числе условно осужденных</w:t>
            </w:r>
          </w:p>
        </w:tc>
      </w:tr>
      <w:tr w:rsidR="004E6841" w:rsidRPr="00A90E02" w14:paraId="24E4DC87" w14:textId="77777777" w:rsidTr="004E6841">
        <w:tc>
          <w:tcPr>
            <w:tcW w:w="1843" w:type="dxa"/>
          </w:tcPr>
          <w:p w14:paraId="373F74C3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Срок и этапы реализации Подпрограммы</w:t>
            </w:r>
          </w:p>
        </w:tc>
        <w:tc>
          <w:tcPr>
            <w:tcW w:w="8080" w:type="dxa"/>
          </w:tcPr>
          <w:p w14:paraId="186F3CD3" w14:textId="77777777" w:rsidR="004E6841" w:rsidRPr="00A90E02" w:rsidRDefault="004E6841" w:rsidP="004E6841">
            <w:pPr>
              <w:widowControl w:val="0"/>
              <w:suppressAutoHyphens/>
              <w:jc w:val="both"/>
              <w:rPr>
                <w:rFonts w:ascii="Courier New" w:hAnsi="Courier New" w:cs="Courier New"/>
                <w:bCs/>
              </w:rPr>
            </w:pPr>
            <w:r w:rsidRPr="00A90E02">
              <w:rPr>
                <w:rFonts w:ascii="Courier New" w:hAnsi="Courier New" w:cs="Courier New"/>
                <w:bCs/>
                <w:sz w:val="22"/>
                <w:szCs w:val="22"/>
              </w:rPr>
              <w:t>2022-2026 годы</w:t>
            </w:r>
          </w:p>
          <w:p w14:paraId="7E7D3846" w14:textId="77777777" w:rsidR="004E6841" w:rsidRPr="00A90E02" w:rsidRDefault="004E6841" w:rsidP="004E6841">
            <w:pPr>
              <w:widowControl w:val="0"/>
              <w:suppressAutoHyphens/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4E6841" w:rsidRPr="00A90E02" w14:paraId="6B7A5BEC" w14:textId="77777777" w:rsidTr="004E6841">
        <w:tc>
          <w:tcPr>
            <w:tcW w:w="1843" w:type="dxa"/>
          </w:tcPr>
          <w:p w14:paraId="7AECEDB2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Перечень основных мероприятий  </w:t>
            </w:r>
          </w:p>
        </w:tc>
        <w:tc>
          <w:tcPr>
            <w:tcW w:w="8080" w:type="dxa"/>
          </w:tcPr>
          <w:p w14:paraId="6E67D0E1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1</w:t>
            </w:r>
            <w:r w:rsidR="00EE4CDC" w:rsidRPr="00A90E02">
              <w:rPr>
                <w:rFonts w:ascii="Courier New" w:hAnsi="Courier New" w:cs="Courier New"/>
              </w:rPr>
              <w:t>. </w:t>
            </w:r>
            <w:r w:rsidR="00EE4CDC" w:rsidRPr="00A90E02">
              <w:rPr>
                <w:rFonts w:ascii="Courier New" w:hAnsi="Courier New" w:cs="Courier New"/>
                <w:iCs/>
                <w:kern w:val="1"/>
              </w:rPr>
              <w:t xml:space="preserve">Основное мероприятие: Проведение мероприятий, направленных на  </w:t>
            </w:r>
            <w:r w:rsidR="00EE4CDC" w:rsidRPr="00A90E02">
              <w:rPr>
                <w:rFonts w:ascii="Courier New" w:hAnsi="Courier New" w:cs="Courier New"/>
                <w:b/>
                <w:iCs/>
                <w:kern w:val="1"/>
              </w:rPr>
              <w:t xml:space="preserve"> </w:t>
            </w:r>
            <w:r w:rsidR="00EE4CDC" w:rsidRPr="001505D3">
              <w:rPr>
                <w:rFonts w:ascii="Courier New" w:hAnsi="Courier New" w:cs="Courier New"/>
                <w:iCs/>
                <w:kern w:val="1"/>
              </w:rPr>
              <w:t>ф</w:t>
            </w:r>
            <w:r w:rsidR="00EE4CDC" w:rsidRPr="00A90E02">
              <w:rPr>
                <w:rFonts w:ascii="Courier New" w:hAnsi="Courier New" w:cs="Courier New"/>
              </w:rPr>
              <w:t>ормирование и развитие межведомственной системы ресоциализации лиц, освобожденных из мест лишения свободы, в том числе условно осужденных.</w:t>
            </w:r>
          </w:p>
          <w:p w14:paraId="1FC53476" w14:textId="18EF20AF" w:rsidR="004E6841" w:rsidRPr="00A90E02" w:rsidRDefault="004E6841" w:rsidP="00EE4CDC">
            <w:pPr>
              <w:widowControl w:val="0"/>
              <w:suppressAutoHyphens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2. </w:t>
            </w:r>
            <w:r w:rsidR="00EE4CDC"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Проведение мероприятий по оказанию </w:t>
            </w:r>
            <w:r w:rsidR="00EE4CDC" w:rsidRPr="00A90E02">
              <w:rPr>
                <w:rFonts w:ascii="Courier New" w:hAnsi="Courier New" w:cs="Courier New"/>
                <w:sz w:val="22"/>
                <w:szCs w:val="22"/>
              </w:rPr>
              <w:t>социальной и материальной поддержке лиц, освобожденных из мест лишения свободы, в том числе условно осужденных</w:t>
            </w:r>
          </w:p>
        </w:tc>
      </w:tr>
      <w:tr w:rsidR="004E6841" w:rsidRPr="00A90E02" w14:paraId="19F44299" w14:textId="77777777" w:rsidTr="004E6841">
        <w:tc>
          <w:tcPr>
            <w:tcW w:w="1843" w:type="dxa"/>
          </w:tcPr>
          <w:p w14:paraId="50254A65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8080" w:type="dxa"/>
          </w:tcPr>
          <w:p w14:paraId="41A3E0A1" w14:textId="550E1958" w:rsidR="00455069" w:rsidRPr="00A90E02" w:rsidRDefault="004E6841" w:rsidP="0045506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55069" w:rsidRPr="00A90E02">
              <w:rPr>
                <w:rFonts w:ascii="Courier New" w:hAnsi="Courier New" w:cs="Courier New"/>
                <w:sz w:val="22"/>
                <w:szCs w:val="22"/>
              </w:rPr>
              <w:t>тдел</w:t>
            </w:r>
            <w:r w:rsidR="00EE4CDC" w:rsidRPr="00A90E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1B40">
              <w:rPr>
                <w:rFonts w:ascii="Courier New" w:hAnsi="Courier New" w:cs="Courier New"/>
                <w:sz w:val="22"/>
                <w:szCs w:val="22"/>
              </w:rPr>
              <w:t>по спорту и делам молодежи</w:t>
            </w:r>
            <w:r w:rsidR="00455069" w:rsidRPr="00A90E02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</w:p>
          <w:p w14:paraId="46ED5575" w14:textId="77777777" w:rsidR="004E6841" w:rsidRPr="00A90E02" w:rsidRDefault="004E6841" w:rsidP="004E6841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4E6841" w:rsidRPr="00A90E02" w14:paraId="2D1C2A4B" w14:textId="77777777" w:rsidTr="004E6841">
        <w:tc>
          <w:tcPr>
            <w:tcW w:w="1843" w:type="dxa"/>
          </w:tcPr>
          <w:p w14:paraId="4AAB99EF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Пользователи Подпрограммы </w:t>
            </w:r>
          </w:p>
        </w:tc>
        <w:tc>
          <w:tcPr>
            <w:tcW w:w="8080" w:type="dxa"/>
          </w:tcPr>
          <w:p w14:paraId="343D4210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</w:rPr>
              <w:t>ОГБУСО «Центр социальной помощи семье и детям Аларского района»,</w:t>
            </w:r>
            <w:r w:rsidR="005F3329" w:rsidRPr="00A90E02">
              <w:rPr>
                <w:rFonts w:ascii="Courier New" w:hAnsi="Courier New" w:cs="Courier New"/>
                <w:sz w:val="22"/>
              </w:rPr>
              <w:t xml:space="preserve"> </w:t>
            </w:r>
            <w:r w:rsidRPr="00A90E02">
              <w:rPr>
                <w:rFonts w:ascii="Courier New" w:hAnsi="Courier New" w:cs="Courier New"/>
                <w:sz w:val="22"/>
              </w:rPr>
              <w:t>ОГБУ «Управления социальной защиты социального обслуживания населения по Аларскому району», ОГБУЗ «Аларская районная больница», отдел</w:t>
            </w:r>
            <w:r w:rsidR="00A90E02" w:rsidRPr="00A90E02">
              <w:rPr>
                <w:rFonts w:ascii="Courier New" w:hAnsi="Courier New" w:cs="Courier New"/>
                <w:sz w:val="22"/>
              </w:rPr>
              <w:t xml:space="preserve"> по делам</w:t>
            </w:r>
            <w:r w:rsidRPr="00A90E02">
              <w:rPr>
                <w:rFonts w:ascii="Courier New" w:hAnsi="Courier New" w:cs="Courier New"/>
                <w:sz w:val="22"/>
              </w:rPr>
              <w:t xml:space="preserve"> ГО и ЧС администрации муниципального образования «Аларский район», отдел полиции №2 МО МВД России «Черемховский», ОГКУ Центр занятости населения Аларского района, </w:t>
            </w:r>
            <w:r w:rsidRPr="00A90E02">
              <w:rPr>
                <w:rFonts w:ascii="Courier New" w:hAnsi="Courier New" w:cs="Courier New"/>
                <w:sz w:val="22"/>
                <w:szCs w:val="28"/>
              </w:rPr>
              <w:t>Филиал по Аларскому району ФКУ УИИ ГУФСИН России по Иркутской области</w:t>
            </w:r>
          </w:p>
        </w:tc>
      </w:tr>
      <w:tr w:rsidR="004E6841" w:rsidRPr="00A90E02" w14:paraId="105D4827" w14:textId="77777777" w:rsidTr="004E6841">
        <w:tc>
          <w:tcPr>
            <w:tcW w:w="1843" w:type="dxa"/>
          </w:tcPr>
          <w:p w14:paraId="2C8F47DA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80" w:type="dxa"/>
          </w:tcPr>
          <w:p w14:paraId="0FC4506A" w14:textId="77777777" w:rsidR="004E6841" w:rsidRPr="00A90E02" w:rsidRDefault="004E6841" w:rsidP="004E6841">
            <w:pPr>
              <w:widowControl w:val="0"/>
              <w:suppressAutoHyphens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Средства местного бюджета </w:t>
            </w:r>
            <w:r w:rsidR="00EE4CDC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184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,0 </w:t>
            </w: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тыс.руб. из местного бюджета, в том числе: </w:t>
            </w:r>
          </w:p>
          <w:p w14:paraId="794D9A4B" w14:textId="77777777" w:rsidR="004E6841" w:rsidRPr="00A90E02" w:rsidRDefault="004E6841" w:rsidP="004E6841">
            <w:pPr>
              <w:widowControl w:val="0"/>
              <w:suppressAutoHyphens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2022 год – </w:t>
            </w:r>
            <w:r w:rsidR="00EE4CDC" w:rsidRPr="00A90E02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>,0 тыс. руб.</w:t>
            </w:r>
          </w:p>
          <w:p w14:paraId="31251A65" w14:textId="77777777" w:rsidR="004E6841" w:rsidRPr="00A90E02" w:rsidRDefault="004E6841" w:rsidP="004E6841">
            <w:pPr>
              <w:widowControl w:val="0"/>
              <w:suppressAutoHyphens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>2023 год – 46,0 тыс. руб.</w:t>
            </w:r>
          </w:p>
          <w:p w14:paraId="777264F0" w14:textId="77777777" w:rsidR="004E6841" w:rsidRPr="00A90E02" w:rsidRDefault="004E6841" w:rsidP="004E6841">
            <w:pPr>
              <w:widowControl w:val="0"/>
              <w:suppressAutoHyphens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>2024 год – 46,0 тыс. руб.</w:t>
            </w:r>
          </w:p>
          <w:p w14:paraId="7A9739A1" w14:textId="77777777" w:rsidR="004E6841" w:rsidRPr="00A90E02" w:rsidRDefault="004E6841" w:rsidP="004E6841">
            <w:pPr>
              <w:widowControl w:val="0"/>
              <w:suppressAutoHyphens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>2025 год – 46,0 тыс. руб.</w:t>
            </w:r>
          </w:p>
          <w:p w14:paraId="168ACBCE" w14:textId="77777777" w:rsidR="004E6841" w:rsidRPr="00A90E02" w:rsidRDefault="004E6841" w:rsidP="004E6841">
            <w:pPr>
              <w:widowControl w:val="0"/>
              <w:suppressAutoHyphens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>2026 год – 46,0 тыс. руб.</w:t>
            </w:r>
          </w:p>
          <w:p w14:paraId="65B94A1E" w14:textId="77777777" w:rsidR="004E6841" w:rsidRPr="00A90E02" w:rsidRDefault="004E6841" w:rsidP="004E6841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ежегодно уточняются при формировании бюджета района на соответствующий год</w:t>
            </w:r>
          </w:p>
        </w:tc>
      </w:tr>
      <w:tr w:rsidR="004E6841" w:rsidRPr="00A90E02" w14:paraId="345AB05A" w14:textId="77777777" w:rsidTr="004E6841">
        <w:tc>
          <w:tcPr>
            <w:tcW w:w="1843" w:type="dxa"/>
          </w:tcPr>
          <w:p w14:paraId="65A5BF2E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Важнейшие целевые индикаторы и показатели Подпрограммы </w:t>
            </w:r>
          </w:p>
        </w:tc>
        <w:tc>
          <w:tcPr>
            <w:tcW w:w="8080" w:type="dxa"/>
          </w:tcPr>
          <w:p w14:paraId="22A43EB3" w14:textId="77777777" w:rsidR="004E6841" w:rsidRPr="00A90E02" w:rsidRDefault="004E6841" w:rsidP="004E684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iCs/>
                <w:sz w:val="22"/>
                <w:szCs w:val="18"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18"/>
              </w:rPr>
              <w:t>1. Совершенствование нормативно-правовой базы, регулирующей вопросы социальной адаптации, реабилитации лиц, освоб</w:t>
            </w:r>
            <w:r w:rsidR="005F3329" w:rsidRPr="00A90E02">
              <w:rPr>
                <w:rFonts w:ascii="Courier New" w:hAnsi="Courier New" w:cs="Courier New"/>
                <w:iCs/>
                <w:sz w:val="22"/>
                <w:szCs w:val="18"/>
              </w:rPr>
              <w:t>ожденных из мет лишения свободы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>, в том числе условно осужденных.</w:t>
            </w:r>
          </w:p>
          <w:p w14:paraId="12061D97" w14:textId="77777777" w:rsidR="004E6841" w:rsidRPr="00A90E02" w:rsidRDefault="004E6841" w:rsidP="004E684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iCs/>
                <w:sz w:val="22"/>
                <w:szCs w:val="18"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18"/>
              </w:rPr>
              <w:t>2. Усиление межведомственного взаимодействия по ресоциализации лиц, освобо</w:t>
            </w:r>
            <w:r w:rsidR="005F3329" w:rsidRPr="00A90E02">
              <w:rPr>
                <w:rFonts w:ascii="Courier New" w:hAnsi="Courier New" w:cs="Courier New"/>
                <w:iCs/>
                <w:sz w:val="22"/>
                <w:szCs w:val="18"/>
              </w:rPr>
              <w:t>жденных из мест лишения свободы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>, в том числе условно осужденных.</w:t>
            </w:r>
          </w:p>
          <w:p w14:paraId="0FA9E50D" w14:textId="77777777" w:rsidR="004E6841" w:rsidRPr="00A90E02" w:rsidRDefault="004E6841" w:rsidP="004E684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iCs/>
                <w:sz w:val="22"/>
                <w:szCs w:val="18"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18"/>
              </w:rPr>
              <w:t>3. Содействие трудовой занятости лиц, освобо</w:t>
            </w:r>
            <w:r w:rsidR="005F3329" w:rsidRPr="00A90E02">
              <w:rPr>
                <w:rFonts w:ascii="Courier New" w:hAnsi="Courier New" w:cs="Courier New"/>
                <w:iCs/>
                <w:sz w:val="22"/>
                <w:szCs w:val="18"/>
              </w:rPr>
              <w:t>жденных из мест лишения свободы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>, в том числе условно осужденных.</w:t>
            </w:r>
          </w:p>
          <w:p w14:paraId="03C4EA3C" w14:textId="28C599A4" w:rsidR="004E6841" w:rsidRPr="00A90E02" w:rsidRDefault="004E6841" w:rsidP="00EE4CDC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iCs/>
                <w:sz w:val="22"/>
                <w:szCs w:val="18"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18"/>
              </w:rPr>
              <w:t xml:space="preserve">4. Увеличение количества лиц, освобожденных из мест лишения свободы, </w:t>
            </w:r>
            <w:r w:rsidR="005F3329"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 xml:space="preserve">в том числе условно осужденных, </w:t>
            </w:r>
            <w:r w:rsidR="005F3329" w:rsidRPr="00A90E02">
              <w:rPr>
                <w:rFonts w:ascii="Courier New" w:hAnsi="Courier New" w:cs="Courier New"/>
                <w:iCs/>
                <w:sz w:val="22"/>
                <w:szCs w:val="18"/>
              </w:rPr>
              <w:t>охваченных в оказании им социальной поддержки</w:t>
            </w:r>
          </w:p>
        </w:tc>
      </w:tr>
      <w:tr w:rsidR="004E6841" w:rsidRPr="00A90E02" w14:paraId="0C530405" w14:textId="77777777" w:rsidTr="004E6841">
        <w:trPr>
          <w:trHeight w:val="415"/>
        </w:trPr>
        <w:tc>
          <w:tcPr>
            <w:tcW w:w="1843" w:type="dxa"/>
          </w:tcPr>
          <w:p w14:paraId="162C3B26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8080" w:type="dxa"/>
          </w:tcPr>
          <w:p w14:paraId="39E5DB19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В результате реализации Подпрограммы к концу 2023 году позволит:</w:t>
            </w:r>
          </w:p>
          <w:p w14:paraId="4213340F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1. Увеличение количества информационных публикаций, направленных на предупреждение правонарушений и преступлений в средствах массовой информации – 9 шт.</w:t>
            </w:r>
          </w:p>
          <w:p w14:paraId="75C10574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2. Увеличить долю лиц, освобожденных из мест лишения свободы,</w:t>
            </w:r>
            <w:r w:rsidR="005F3329" w:rsidRPr="00A90E02">
              <w:rPr>
                <w:rFonts w:ascii="Courier New" w:hAnsi="Courier New" w:cs="Courier New"/>
                <w:szCs w:val="30"/>
                <w:bdr w:val="none" w:sz="0" w:space="0" w:color="auto" w:frame="1"/>
              </w:rPr>
              <w:t xml:space="preserve"> в том числе условно осужденных, </w:t>
            </w:r>
            <w:r w:rsidRPr="00A90E02">
              <w:rPr>
                <w:rFonts w:ascii="Courier New" w:hAnsi="Courier New" w:cs="Courier New"/>
              </w:rPr>
              <w:t>получивших социальные услуги – 17 чел.</w:t>
            </w:r>
          </w:p>
          <w:p w14:paraId="08FB2376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3. Увеличить долю трудоустроенных лиц, освобожденных из мест лишения свободы</w:t>
            </w:r>
            <w:r w:rsidR="005F3329" w:rsidRPr="00A90E02">
              <w:rPr>
                <w:rFonts w:ascii="Courier New" w:hAnsi="Courier New" w:cs="Courier New"/>
              </w:rPr>
              <w:t xml:space="preserve">, в тои числе условно </w:t>
            </w:r>
            <w:proofErr w:type="gramStart"/>
            <w:r w:rsidR="005F3329" w:rsidRPr="00A90E02">
              <w:rPr>
                <w:rFonts w:ascii="Courier New" w:hAnsi="Courier New" w:cs="Courier New"/>
              </w:rPr>
              <w:t xml:space="preserve">осужденных, </w:t>
            </w:r>
            <w:r w:rsidRPr="00A90E02">
              <w:rPr>
                <w:rFonts w:ascii="Courier New" w:hAnsi="Courier New" w:cs="Courier New"/>
              </w:rPr>
              <w:t xml:space="preserve"> от</w:t>
            </w:r>
            <w:proofErr w:type="gramEnd"/>
            <w:r w:rsidRPr="00A90E02">
              <w:rPr>
                <w:rFonts w:ascii="Courier New" w:hAnsi="Courier New" w:cs="Courier New"/>
              </w:rPr>
              <w:t xml:space="preserve"> общего количества обратившихся в центр занятости населения до 14%.</w:t>
            </w:r>
          </w:p>
          <w:p w14:paraId="258C2422" w14:textId="0DFB62B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4. Увеличить долю лиц, освобож</w:t>
            </w:r>
            <w:r w:rsidR="005F3329" w:rsidRPr="00A90E02">
              <w:rPr>
                <w:rFonts w:ascii="Courier New" w:hAnsi="Courier New" w:cs="Courier New"/>
              </w:rPr>
              <w:t>денных из мест лишения свободы,</w:t>
            </w:r>
            <w:r w:rsidR="005F3329" w:rsidRPr="00A90E02">
              <w:rPr>
                <w:rFonts w:ascii="Courier New" w:hAnsi="Courier New" w:cs="Courier New"/>
                <w:szCs w:val="30"/>
                <w:bdr w:val="none" w:sz="0" w:space="0" w:color="auto" w:frame="1"/>
              </w:rPr>
              <w:t xml:space="preserve"> в том числе условно осужденных, </w:t>
            </w:r>
            <w:r w:rsidRPr="00A90E02">
              <w:rPr>
                <w:rFonts w:ascii="Courier New" w:hAnsi="Courier New" w:cs="Courier New"/>
              </w:rPr>
              <w:t>получивших социальные услуги – 68%</w:t>
            </w:r>
          </w:p>
        </w:tc>
      </w:tr>
      <w:tr w:rsidR="004E6841" w:rsidRPr="00A90E02" w14:paraId="4E01AE00" w14:textId="77777777" w:rsidTr="004E6841">
        <w:trPr>
          <w:trHeight w:val="415"/>
        </w:trPr>
        <w:tc>
          <w:tcPr>
            <w:tcW w:w="1843" w:type="dxa"/>
          </w:tcPr>
          <w:p w14:paraId="67CDFB39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Управление по исполнению подпрограммы и контроль за исполнение Подпрограммы </w:t>
            </w:r>
          </w:p>
        </w:tc>
        <w:tc>
          <w:tcPr>
            <w:tcW w:w="8080" w:type="dxa"/>
          </w:tcPr>
          <w:p w14:paraId="642B9784" w14:textId="3FA3E7AB" w:rsidR="004E6841" w:rsidRPr="00A90E02" w:rsidRDefault="004E6841" w:rsidP="004550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Контроль реализ</w:t>
            </w:r>
            <w:r w:rsidR="00455069" w:rsidRPr="00A90E02">
              <w:rPr>
                <w:rFonts w:ascii="Courier New" w:hAnsi="Courier New" w:cs="Courier New"/>
              </w:rPr>
              <w:t>ации подпрограммы осуществляет</w:t>
            </w:r>
            <w:r w:rsidRPr="00A90E02">
              <w:rPr>
                <w:rFonts w:ascii="Courier New" w:hAnsi="Courier New" w:cs="Courier New"/>
              </w:rPr>
              <w:t xml:space="preserve"> администрация муниципального образования «Аларский райо</w:t>
            </w:r>
            <w:r w:rsidR="00455069" w:rsidRPr="00A90E02">
              <w:rPr>
                <w:rFonts w:ascii="Courier New" w:hAnsi="Courier New" w:cs="Courier New"/>
              </w:rPr>
              <w:t>н</w:t>
            </w:r>
          </w:p>
          <w:p w14:paraId="77608CAD" w14:textId="77777777" w:rsidR="004E6841" w:rsidRPr="00A90E02" w:rsidRDefault="004E6841" w:rsidP="00455069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</w:p>
        </w:tc>
      </w:tr>
    </w:tbl>
    <w:p w14:paraId="317D183B" w14:textId="77777777" w:rsidR="004E6841" w:rsidRPr="00A90E02" w:rsidRDefault="004E6841" w:rsidP="004E6841">
      <w:pPr>
        <w:ind w:left="1778"/>
        <w:jc w:val="center"/>
        <w:rPr>
          <w:rFonts w:ascii="Arial" w:hAnsi="Arial" w:cs="Arial"/>
          <w:b/>
        </w:rPr>
      </w:pPr>
    </w:p>
    <w:p w14:paraId="27176E4B" w14:textId="77777777" w:rsidR="004E6841" w:rsidRPr="00A90E02" w:rsidRDefault="004E6841" w:rsidP="004E6841">
      <w:pPr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Раздел 1. Содержание проблемы и обоснование необходимости ее решения программными методами</w:t>
      </w:r>
    </w:p>
    <w:p w14:paraId="48EF0B70" w14:textId="77777777" w:rsidR="004E6841" w:rsidRPr="00A90E02" w:rsidRDefault="004E6841" w:rsidP="004E6841">
      <w:pPr>
        <w:ind w:left="1778"/>
        <w:jc w:val="center"/>
        <w:rPr>
          <w:rFonts w:ascii="Arial" w:hAnsi="Arial" w:cs="Arial"/>
          <w:b/>
        </w:rPr>
      </w:pPr>
    </w:p>
    <w:p w14:paraId="15969983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 xml:space="preserve">В любом государстве есть </w:t>
      </w:r>
      <w:proofErr w:type="spellStart"/>
      <w:r w:rsidRPr="00A90E02">
        <w:rPr>
          <w:rFonts w:ascii="Arial" w:hAnsi="Arial" w:cs="Arial"/>
        </w:rPr>
        <w:t>дезадаптированные</w:t>
      </w:r>
      <w:proofErr w:type="spellEnd"/>
      <w:r w:rsidRPr="00A90E02">
        <w:rPr>
          <w:rFonts w:ascii="Arial" w:hAnsi="Arial" w:cs="Arial"/>
        </w:rPr>
        <w:t xml:space="preserve"> граждане, нуждающиеся в его помощи и поддержке. В их число входят отбывшие уголовное наказание в виде лишения свободы,</w:t>
      </w:r>
      <w:r w:rsidR="005F3329" w:rsidRPr="00A90E02">
        <w:rPr>
          <w:rFonts w:ascii="Arial" w:hAnsi="Arial" w:cs="Arial"/>
        </w:rPr>
        <w:t xml:space="preserve"> а также условно осужденные,</w:t>
      </w:r>
      <w:r w:rsidRPr="00A90E02">
        <w:rPr>
          <w:rFonts w:ascii="Arial" w:hAnsi="Arial" w:cs="Arial"/>
        </w:rPr>
        <w:t xml:space="preserve"> которые оказывают крайне негативное влияние на состояние общественной безопасности. Отбывание наказания в виде лишения свободы</w:t>
      </w:r>
      <w:r w:rsidR="008E3A18" w:rsidRPr="00A90E02">
        <w:rPr>
          <w:rFonts w:ascii="Arial" w:hAnsi="Arial" w:cs="Arial"/>
        </w:rPr>
        <w:t xml:space="preserve"> или его ограничения</w:t>
      </w:r>
      <w:r w:rsidRPr="00A90E02">
        <w:rPr>
          <w:rFonts w:ascii="Arial" w:hAnsi="Arial" w:cs="Arial"/>
        </w:rPr>
        <w:t xml:space="preserve"> влечет за собой не только изменение правового статуса гражданина, но и утрачивание ими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ресоциализации,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ситуацию. </w:t>
      </w:r>
    </w:p>
    <w:p w14:paraId="4D8BF78D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За 2020 г. на территории Аларского района из мест лишения свободы освободилось</w:t>
      </w:r>
      <w:r w:rsidRPr="001676E1">
        <w:rPr>
          <w:rFonts w:ascii="Arial" w:hAnsi="Arial" w:cs="Arial"/>
          <w:bCs/>
        </w:rPr>
        <w:t xml:space="preserve"> 17</w:t>
      </w:r>
      <w:r w:rsidR="00A90E02" w:rsidRPr="00A90E02">
        <w:rPr>
          <w:rFonts w:ascii="Arial" w:hAnsi="Arial" w:cs="Arial"/>
        </w:rPr>
        <w:t xml:space="preserve"> человек и 142 </w:t>
      </w:r>
      <w:r w:rsidR="004326AC">
        <w:rPr>
          <w:rFonts w:ascii="Arial" w:hAnsi="Arial" w:cs="Arial"/>
        </w:rPr>
        <w:t>человека</w:t>
      </w:r>
      <w:r w:rsidR="00A90E02" w:rsidRPr="00A90E02">
        <w:rPr>
          <w:rFonts w:ascii="Arial" w:hAnsi="Arial" w:cs="Arial"/>
        </w:rPr>
        <w:t xml:space="preserve"> условно осужденных состояло на учете в УИИ</w:t>
      </w:r>
      <w:r w:rsidRPr="00A90E02">
        <w:rPr>
          <w:rFonts w:ascii="Arial" w:hAnsi="Arial" w:cs="Arial"/>
        </w:rPr>
        <w:t xml:space="preserve"> трудоспособного возраста. </w:t>
      </w:r>
    </w:p>
    <w:p w14:paraId="0DA4C893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Жизнь осужденных</w:t>
      </w:r>
      <w:r w:rsidR="008E3A18" w:rsidRPr="00A90E02">
        <w:rPr>
          <w:rFonts w:ascii="Arial" w:hAnsi="Arial" w:cs="Arial"/>
        </w:rPr>
        <w:t xml:space="preserve">, отбывающих срок </w:t>
      </w:r>
      <w:r w:rsidRPr="00A90E02">
        <w:rPr>
          <w:rFonts w:ascii="Arial" w:hAnsi="Arial" w:cs="Arial"/>
        </w:rPr>
        <w:t>в местах лишения</w:t>
      </w:r>
      <w:r w:rsidR="005F3329" w:rsidRPr="00A90E02">
        <w:rPr>
          <w:rFonts w:ascii="Arial" w:hAnsi="Arial" w:cs="Arial"/>
        </w:rPr>
        <w:t>,</w:t>
      </w:r>
      <w:r w:rsidRPr="00A90E02">
        <w:rPr>
          <w:rFonts w:ascii="Arial" w:hAnsi="Arial" w:cs="Arial"/>
        </w:rPr>
        <w:t xml:space="preserve"> строго регламентирована, что не позволяет им самостоятельно решать многие повседневные проблемы. </w:t>
      </w:r>
      <w:r w:rsidR="003C74D3" w:rsidRPr="00A90E02">
        <w:rPr>
          <w:rFonts w:ascii="Arial" w:hAnsi="Arial" w:cs="Arial"/>
        </w:rPr>
        <w:t>К</w:t>
      </w:r>
      <w:r w:rsidRPr="00A90E02">
        <w:rPr>
          <w:rFonts w:ascii="Arial" w:hAnsi="Arial" w:cs="Arial"/>
        </w:rPr>
        <w:t>аждый из них вынужден будет решать их самостоятельно, восстанавливая имевшийся до осуждения стереотип поведения. Поэтому одной из главных задач программы является подготовка осужденных</w:t>
      </w:r>
      <w:r w:rsidR="003C74D3" w:rsidRPr="00A90E02">
        <w:rPr>
          <w:rFonts w:ascii="Arial" w:hAnsi="Arial" w:cs="Arial"/>
        </w:rPr>
        <w:t>,</w:t>
      </w:r>
      <w:r w:rsidRPr="00A90E02">
        <w:rPr>
          <w:rFonts w:ascii="Arial" w:hAnsi="Arial" w:cs="Arial"/>
        </w:rPr>
        <w:t xml:space="preserve"> к жизни в условиях полной свободы, которую призваны решать исправительные учреждения, </w:t>
      </w:r>
      <w:r w:rsidR="003C74D3" w:rsidRPr="00A90E02">
        <w:rPr>
          <w:rFonts w:ascii="Arial" w:hAnsi="Arial" w:cs="Arial"/>
        </w:rPr>
        <w:t>исполняющие уголовное наказание, з</w:t>
      </w:r>
      <w:r w:rsidRPr="00A90E02">
        <w:rPr>
          <w:rFonts w:ascii="Arial" w:hAnsi="Arial" w:cs="Arial"/>
        </w:rPr>
        <w:t>аконодательством предусмотрено (ст. 180 Уголовно</w:t>
      </w:r>
      <w:r w:rsidR="005F3329" w:rsidRPr="00A90E02">
        <w:rPr>
          <w:rFonts w:ascii="Arial" w:hAnsi="Arial" w:cs="Arial"/>
        </w:rPr>
        <w:t xml:space="preserve"> </w:t>
      </w:r>
      <w:r w:rsidRPr="00A90E02">
        <w:rPr>
          <w:rFonts w:ascii="Arial" w:hAnsi="Arial" w:cs="Arial"/>
        </w:rPr>
        <w:t xml:space="preserve">исполнительного кодекса Российской Федерации) решение вопросов бытового и трудового устройства лиц, отбывающих наказание, еще на стадии исполнения наказания в виде лишения свободы. За шесть месяцев до освобождения администрация исправительного учреждения уведомляет органы местного самоуправления муниципального образования, где проживал осужденный, и федеральную службу занятости о предстоящем его освобождении, наличии у него жилья, его трудоспособности и имеющейся специальности. К тому же осужденный обеспечивается бесплатным проездом к месту жительства, а также продуктами питания или деньгами на время проезда. Также ему может быть выдано единовременное денежное пособие. </w:t>
      </w:r>
      <w:r w:rsidR="003C74D3" w:rsidRPr="00A90E02">
        <w:rPr>
          <w:rFonts w:ascii="Arial" w:hAnsi="Arial" w:cs="Arial"/>
        </w:rPr>
        <w:t>Вместе с тем лица, осужденные без изоляции от общества, за время социальных ограничений утрачивают определенные навыки</w:t>
      </w:r>
      <w:r w:rsidR="00A90E02" w:rsidRPr="00A90E02">
        <w:rPr>
          <w:rFonts w:ascii="Arial" w:hAnsi="Arial" w:cs="Arial"/>
        </w:rPr>
        <w:t xml:space="preserve"> коммуникации</w:t>
      </w:r>
      <w:r w:rsidR="003C74D3" w:rsidRPr="00A90E02">
        <w:rPr>
          <w:rFonts w:ascii="Arial" w:hAnsi="Arial" w:cs="Arial"/>
        </w:rPr>
        <w:t xml:space="preserve">, по истечению </w:t>
      </w:r>
      <w:r w:rsidR="00A90E02" w:rsidRPr="00A90E02">
        <w:rPr>
          <w:rFonts w:ascii="Arial" w:hAnsi="Arial" w:cs="Arial"/>
        </w:rPr>
        <w:t xml:space="preserve">срока наказания также нуждаются в социальной реабилитации. </w:t>
      </w:r>
    </w:p>
    <w:p w14:paraId="05AF558B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Исправительные учреждения при всех проводимых мероприятиях по подготовке осужденных к освобождению</w:t>
      </w:r>
      <w:r w:rsidR="008E3A18" w:rsidRPr="00A90E02">
        <w:rPr>
          <w:rFonts w:ascii="Arial" w:hAnsi="Arial" w:cs="Arial"/>
        </w:rPr>
        <w:t xml:space="preserve"> и уголовно исполнительная инспекция</w:t>
      </w:r>
      <w:r w:rsidRPr="00A90E02">
        <w:rPr>
          <w:rFonts w:ascii="Arial" w:hAnsi="Arial" w:cs="Arial"/>
        </w:rPr>
        <w:t xml:space="preserve"> не в состоянии полностью решить вопросы их трудового и бытового устройства. Их компетенция ограничивается достижением предварительной договоренности об этом с местными органами власти. В связи с этим приобретает особую актуальность обеспечение взаимодействия органов государственной и муниципальной власти в решении таких вопросов. </w:t>
      </w:r>
    </w:p>
    <w:p w14:paraId="32717A6E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 xml:space="preserve">Важнейшим направлением </w:t>
      </w:r>
      <w:r w:rsidR="008E3A18" w:rsidRPr="00A90E02">
        <w:rPr>
          <w:rFonts w:ascii="Arial" w:hAnsi="Arial" w:cs="Arial"/>
        </w:rPr>
        <w:t>работы с гражданами, отбывающим</w:t>
      </w:r>
      <w:r w:rsidRPr="00A90E02">
        <w:rPr>
          <w:rFonts w:ascii="Arial" w:hAnsi="Arial" w:cs="Arial"/>
        </w:rPr>
        <w:t xml:space="preserve"> наказание</w:t>
      </w:r>
      <w:r w:rsidR="008E3A18" w:rsidRPr="00A90E02">
        <w:rPr>
          <w:rFonts w:ascii="Arial" w:hAnsi="Arial" w:cs="Arial"/>
        </w:rPr>
        <w:t xml:space="preserve">, освобожденных из мест лишения свободы или условно осужденных </w:t>
      </w:r>
      <w:r w:rsidRPr="00A90E02">
        <w:rPr>
          <w:rFonts w:ascii="Arial" w:hAnsi="Arial" w:cs="Arial"/>
        </w:rPr>
        <w:t xml:space="preserve">является помощь в подборе профессии, отвечающей склонностям и возможностям человека, а также детальная проработка вопросов трудоустройства. Неконкурентоспособность на рынке труда данной категории лиц осложняет решение этого вопроса. Трудовые коллективы зачастую не желают принимать на работу ранее судимых не только из-за сокращения рабочих мест, уголовного прошлого лиц, отбывших наказание, но в связи с их невысокой квалификацией. Содействие занятости граждан, </w:t>
      </w:r>
      <w:r w:rsidR="008E3A18" w:rsidRPr="00A90E02">
        <w:rPr>
          <w:rFonts w:ascii="Arial" w:hAnsi="Arial" w:cs="Arial"/>
        </w:rPr>
        <w:t>данной категории</w:t>
      </w:r>
      <w:r w:rsidRPr="00A90E02">
        <w:rPr>
          <w:rFonts w:ascii="Arial" w:hAnsi="Arial" w:cs="Arial"/>
        </w:rPr>
        <w:t xml:space="preserve">, осуществляется в соответствии с законодательством о занятости населения, административными регламентами Федеральной службы по труду и занятости предоставления государственных услуг. Граждане, освобожденные </w:t>
      </w:r>
      <w:r w:rsidR="008E3A18" w:rsidRPr="00A90E02">
        <w:rPr>
          <w:rFonts w:ascii="Arial" w:hAnsi="Arial" w:cs="Arial"/>
        </w:rPr>
        <w:t>из мест лишения свободы или условно осужденные</w:t>
      </w:r>
      <w:r w:rsidRPr="00A90E02">
        <w:rPr>
          <w:rFonts w:ascii="Arial" w:hAnsi="Arial" w:cs="Arial"/>
        </w:rPr>
        <w:t xml:space="preserve">, в соответствии с законодательством о занятости населения пользуются всем спектром услуг, оказываемых органами службы занятости. Одной из форм содействия занятости граждан, особо нуждающихся с социальной защиты и испытывающих трудности в поиске работы, является резервирование рабочих мест для приема на работу. Для решения вопросов содействия занятости указанной категории лиц было бы целесообразным внести соответствующие изменения в законодательную базу в части установления квоты для их трудоустройства. </w:t>
      </w:r>
    </w:p>
    <w:p w14:paraId="4672ABFF" w14:textId="77777777" w:rsidR="004E6841" w:rsidRPr="00A90E02" w:rsidRDefault="004E6841" w:rsidP="004E6841">
      <w:pPr>
        <w:jc w:val="both"/>
        <w:rPr>
          <w:rFonts w:ascii="Arial" w:hAnsi="Arial" w:cs="Arial"/>
        </w:rPr>
      </w:pPr>
    </w:p>
    <w:p w14:paraId="383D2DE7" w14:textId="77777777" w:rsidR="004E6841" w:rsidRPr="00A90E02" w:rsidRDefault="004E6841" w:rsidP="004E6841">
      <w:pPr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Раздел 2. Основные цели и задачи подпрограммы, сроки и этапы ее реализации</w:t>
      </w:r>
    </w:p>
    <w:p w14:paraId="1E16CFB6" w14:textId="77777777" w:rsidR="004E6841" w:rsidRPr="00A90E02" w:rsidRDefault="004E6841" w:rsidP="004E6841">
      <w:pPr>
        <w:rPr>
          <w:rFonts w:ascii="Arial" w:hAnsi="Arial" w:cs="Arial"/>
          <w:b/>
        </w:rPr>
      </w:pPr>
    </w:p>
    <w:p w14:paraId="6C2B35F5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Подпрограмма ставит целью объединение всех заинтересованных служб в осуществлении мер, направленных на оказание социальной и правовой помощи граждан, освобожденных из мест лишения свободы,</w:t>
      </w:r>
      <w:r w:rsidR="00427CFA" w:rsidRPr="00A90E02">
        <w:rPr>
          <w:rFonts w:ascii="Arial" w:hAnsi="Arial" w:cs="Arial"/>
          <w:bdr w:val="none" w:sz="0" w:space="0" w:color="auto" w:frame="1"/>
        </w:rPr>
        <w:t xml:space="preserve"> в том числе условно осужденных </w:t>
      </w:r>
      <w:r w:rsidRPr="00A90E02">
        <w:rPr>
          <w:rFonts w:ascii="Arial" w:hAnsi="Arial" w:cs="Arial"/>
        </w:rPr>
        <w:t>оказавшихся в трудной жизненной ситуации.</w:t>
      </w:r>
    </w:p>
    <w:p w14:paraId="50C1E4B9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 xml:space="preserve">Задачи программы: </w:t>
      </w:r>
    </w:p>
    <w:p w14:paraId="39707CA0" w14:textId="77777777" w:rsidR="004E6841" w:rsidRPr="00A90E02" w:rsidRDefault="004E6841" w:rsidP="004E6841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1. Проведение мероприятий, направленных на формирование и развитие межведомственной системы ресоциализации лиц, освобо</w:t>
      </w:r>
      <w:r w:rsidR="00427CFA" w:rsidRPr="00A90E02">
        <w:rPr>
          <w:rFonts w:ascii="Arial" w:hAnsi="Arial" w:cs="Arial"/>
        </w:rPr>
        <w:t>жденных из мест лишения свободы</w:t>
      </w:r>
      <w:r w:rsidR="00427CFA" w:rsidRPr="00A90E02">
        <w:rPr>
          <w:rFonts w:ascii="Arial" w:hAnsi="Arial" w:cs="Arial"/>
          <w:bdr w:val="none" w:sz="0" w:space="0" w:color="auto" w:frame="1"/>
        </w:rPr>
        <w:t>, в том числе условно осужденных;</w:t>
      </w:r>
    </w:p>
    <w:p w14:paraId="2B69E3C9" w14:textId="77777777" w:rsidR="004E6841" w:rsidRPr="00A90E02" w:rsidRDefault="004E6841" w:rsidP="004E6841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 xml:space="preserve">2. Оказание социальной </w:t>
      </w:r>
      <w:r w:rsidR="008E3A18" w:rsidRPr="00A90E02">
        <w:rPr>
          <w:rFonts w:ascii="Arial" w:hAnsi="Arial" w:cs="Arial"/>
        </w:rPr>
        <w:t xml:space="preserve">и материальной </w:t>
      </w:r>
      <w:r w:rsidRPr="00A90E02">
        <w:rPr>
          <w:rFonts w:ascii="Arial" w:hAnsi="Arial" w:cs="Arial"/>
        </w:rPr>
        <w:t>поддержки лиц, освобожденных из мест лишения свободы</w:t>
      </w:r>
      <w:r w:rsidR="00427CFA" w:rsidRPr="00A90E02">
        <w:rPr>
          <w:rFonts w:ascii="Arial" w:hAnsi="Arial" w:cs="Arial"/>
          <w:bdr w:val="none" w:sz="0" w:space="0" w:color="auto" w:frame="1"/>
        </w:rPr>
        <w:t>, в том числе условно осужденных.</w:t>
      </w:r>
    </w:p>
    <w:p w14:paraId="185471CF" w14:textId="77777777" w:rsidR="004E6841" w:rsidRPr="00A90E02" w:rsidRDefault="004E6841" w:rsidP="004E6841">
      <w:pPr>
        <w:tabs>
          <w:tab w:val="left" w:pos="34"/>
        </w:tabs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Срок реализации подпрограммы: 2022-2026 гг.</w:t>
      </w:r>
    </w:p>
    <w:p w14:paraId="7A9ED93A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</w:p>
    <w:p w14:paraId="3B008DC4" w14:textId="77777777" w:rsidR="004E6841" w:rsidRPr="00A90E02" w:rsidRDefault="004E6841" w:rsidP="004E6841">
      <w:pPr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Раздел 3. Перечень подпрограммных мероприятий</w:t>
      </w: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"/>
        <w:gridCol w:w="851"/>
        <w:gridCol w:w="283"/>
        <w:gridCol w:w="709"/>
        <w:gridCol w:w="283"/>
        <w:gridCol w:w="851"/>
        <w:gridCol w:w="283"/>
        <w:gridCol w:w="709"/>
        <w:gridCol w:w="851"/>
        <w:gridCol w:w="283"/>
        <w:gridCol w:w="851"/>
        <w:gridCol w:w="425"/>
      </w:tblGrid>
      <w:tr w:rsidR="004E6841" w:rsidRPr="00A90E02" w14:paraId="7259B727" w14:textId="77777777" w:rsidTr="004326AC">
        <w:trPr>
          <w:trHeight w:val="420"/>
          <w:tblHeader/>
        </w:trPr>
        <w:tc>
          <w:tcPr>
            <w:tcW w:w="534" w:type="dxa"/>
            <w:vMerge w:val="restart"/>
          </w:tcPr>
          <w:p w14:paraId="1F4B703F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№ </w:t>
            </w:r>
          </w:p>
          <w:p w14:paraId="2C1DE4C6" w14:textId="77777777" w:rsidR="004E6841" w:rsidRPr="00A90E02" w:rsidRDefault="004E6841" w:rsidP="004E6841">
            <w:pPr>
              <w:widowControl w:val="0"/>
              <w:suppressAutoHyphens/>
              <w:ind w:left="142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</w:tcPr>
          <w:p w14:paraId="11DE4923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Наименование мероприятия, цели и задачи</w:t>
            </w:r>
          </w:p>
        </w:tc>
        <w:tc>
          <w:tcPr>
            <w:tcW w:w="1134" w:type="dxa"/>
            <w:gridSpan w:val="2"/>
            <w:vMerge w:val="restart"/>
          </w:tcPr>
          <w:p w14:paraId="17A888F4" w14:textId="77777777" w:rsidR="004E6841" w:rsidRPr="00A90E02" w:rsidRDefault="004E6841" w:rsidP="004E6841">
            <w:pPr>
              <w:widowControl w:val="0"/>
              <w:suppressAutoHyphens/>
              <w:ind w:left="-3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Взаимодействующие </w:t>
            </w:r>
            <w:proofErr w:type="gramStart"/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субъекты  мероприятий</w:t>
            </w:r>
            <w:proofErr w:type="gramEnd"/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992" w:type="dxa"/>
            <w:gridSpan w:val="2"/>
            <w:vMerge w:val="restart"/>
          </w:tcPr>
          <w:p w14:paraId="379AA5D3" w14:textId="77777777" w:rsidR="004E6841" w:rsidRPr="00A90E02" w:rsidRDefault="004E6841" w:rsidP="004E6841">
            <w:pPr>
              <w:widowControl w:val="0"/>
              <w:suppressAutoHyphens/>
              <w:ind w:left="33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Реализация мероприятий,</w:t>
            </w:r>
          </w:p>
        </w:tc>
        <w:tc>
          <w:tcPr>
            <w:tcW w:w="1134" w:type="dxa"/>
            <w:gridSpan w:val="2"/>
            <w:vMerge w:val="restart"/>
          </w:tcPr>
          <w:p w14:paraId="42D8576F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3402" w:type="dxa"/>
            <w:gridSpan w:val="6"/>
          </w:tcPr>
          <w:p w14:paraId="009F179E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Объем финансирования, тыс.  руб.</w:t>
            </w:r>
          </w:p>
        </w:tc>
      </w:tr>
      <w:tr w:rsidR="004E6841" w:rsidRPr="00A90E02" w14:paraId="0372E1EA" w14:textId="77777777" w:rsidTr="004326AC">
        <w:trPr>
          <w:trHeight w:val="330"/>
          <w:tblHeader/>
        </w:trPr>
        <w:tc>
          <w:tcPr>
            <w:tcW w:w="534" w:type="dxa"/>
            <w:vMerge/>
          </w:tcPr>
          <w:p w14:paraId="76D43A31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2268" w:type="dxa"/>
            <w:vMerge/>
          </w:tcPr>
          <w:p w14:paraId="46C96C40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1134" w:type="dxa"/>
            <w:gridSpan w:val="2"/>
            <w:vMerge/>
          </w:tcPr>
          <w:p w14:paraId="384AB63B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992" w:type="dxa"/>
            <w:gridSpan w:val="2"/>
            <w:vMerge/>
          </w:tcPr>
          <w:p w14:paraId="253DCD40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1134" w:type="dxa"/>
            <w:gridSpan w:val="2"/>
            <w:vMerge/>
          </w:tcPr>
          <w:p w14:paraId="4EF7E598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</w:p>
        </w:tc>
        <w:tc>
          <w:tcPr>
            <w:tcW w:w="992" w:type="dxa"/>
            <w:gridSpan w:val="2"/>
          </w:tcPr>
          <w:p w14:paraId="172FCDCA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1134" w:type="dxa"/>
            <w:gridSpan w:val="2"/>
          </w:tcPr>
          <w:p w14:paraId="1FF6827F" w14:textId="77777777" w:rsidR="004E6841" w:rsidRPr="00A90E02" w:rsidRDefault="004E6841" w:rsidP="004E6841">
            <w:pPr>
              <w:widowControl w:val="0"/>
              <w:suppressAutoHyphens/>
              <w:ind w:hanging="1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Бюджет МО «Аларский район»</w:t>
            </w:r>
          </w:p>
        </w:tc>
        <w:tc>
          <w:tcPr>
            <w:tcW w:w="1276" w:type="dxa"/>
            <w:gridSpan w:val="2"/>
          </w:tcPr>
          <w:p w14:paraId="4EF8F9E2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proofErr w:type="gramStart"/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Внебюджетные  средства</w:t>
            </w:r>
            <w:proofErr w:type="gramEnd"/>
          </w:p>
          <w:p w14:paraId="40973256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</w:p>
        </w:tc>
      </w:tr>
      <w:tr w:rsidR="004E6841" w:rsidRPr="00A90E02" w14:paraId="7856F2E7" w14:textId="77777777" w:rsidTr="004326AC">
        <w:trPr>
          <w:trHeight w:val="330"/>
        </w:trPr>
        <w:tc>
          <w:tcPr>
            <w:tcW w:w="9464" w:type="dxa"/>
            <w:gridSpan w:val="14"/>
          </w:tcPr>
          <w:p w14:paraId="69518B39" w14:textId="629D63B1" w:rsidR="004E6841" w:rsidRPr="00A90E02" w:rsidRDefault="004E6841" w:rsidP="004E6841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Цель:</w:t>
            </w:r>
            <w:r w:rsidR="001676E1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Р</w:t>
            </w:r>
            <w:r w:rsidRPr="00A90E02">
              <w:rPr>
                <w:rFonts w:ascii="Courier New" w:hAnsi="Courier New" w:cs="Courier New"/>
                <w:spacing w:val="2"/>
                <w:sz w:val="22"/>
                <w:szCs w:val="22"/>
              </w:rPr>
              <w:t>еализация на территории Аларского района государственной политики в сфере профилактики правонарушений, снижение уровня преступности посредством социальной адаптации, реабилитации и ресоциализации лиц, освобожденных из мест лишения свободы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</w:tr>
      <w:tr w:rsidR="004E6841" w:rsidRPr="00A90E02" w14:paraId="47E25D75" w14:textId="77777777" w:rsidTr="004326AC">
        <w:trPr>
          <w:trHeight w:val="702"/>
        </w:trPr>
        <w:tc>
          <w:tcPr>
            <w:tcW w:w="9464" w:type="dxa"/>
            <w:gridSpan w:val="14"/>
          </w:tcPr>
          <w:p w14:paraId="3AB18905" w14:textId="4B06648D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iCs/>
                <w:kern w:val="1"/>
              </w:rPr>
              <w:t>Задача 1:</w:t>
            </w:r>
            <w:r w:rsidR="001676E1">
              <w:rPr>
                <w:rFonts w:ascii="Courier New" w:hAnsi="Courier New" w:cs="Courier New"/>
                <w:iCs/>
                <w:kern w:val="1"/>
              </w:rPr>
              <w:t xml:space="preserve"> </w:t>
            </w:r>
            <w:r w:rsidRPr="00A90E02">
              <w:rPr>
                <w:rFonts w:ascii="Courier New" w:hAnsi="Courier New" w:cs="Courier New"/>
                <w:b/>
                <w:iCs/>
                <w:kern w:val="1"/>
              </w:rPr>
              <w:t>Ф</w:t>
            </w:r>
            <w:r w:rsidRPr="00A90E02">
              <w:rPr>
                <w:rFonts w:ascii="Courier New" w:hAnsi="Courier New" w:cs="Courier New"/>
              </w:rPr>
              <w:t>ормирование и развитие межведомственной системы ресоциализации лиц, освобожденных из мест лишения свободы</w:t>
            </w:r>
            <w:r w:rsidR="00BF12DD" w:rsidRPr="00A90E02">
              <w:rPr>
                <w:rFonts w:ascii="Courier New" w:hAnsi="Courier New" w:cs="Courier New"/>
              </w:rPr>
              <w:t>, в том числе условно осужденных</w:t>
            </w:r>
          </w:p>
        </w:tc>
      </w:tr>
      <w:tr w:rsidR="004E6841" w:rsidRPr="00A90E02" w14:paraId="69644887" w14:textId="77777777" w:rsidTr="004326AC">
        <w:trPr>
          <w:trHeight w:val="702"/>
        </w:trPr>
        <w:tc>
          <w:tcPr>
            <w:tcW w:w="9464" w:type="dxa"/>
            <w:gridSpan w:val="14"/>
          </w:tcPr>
          <w:p w14:paraId="522826C6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  <w:iCs/>
                <w:kern w:val="1"/>
              </w:rPr>
            </w:pPr>
            <w:r w:rsidRPr="00A90E02">
              <w:rPr>
                <w:rFonts w:ascii="Courier New" w:hAnsi="Courier New" w:cs="Courier New"/>
                <w:iCs/>
                <w:kern w:val="1"/>
              </w:rPr>
              <w:t xml:space="preserve">Основное мероприятие: Проведение мероприятий, направленных на  </w:t>
            </w:r>
            <w:r w:rsidRPr="00A90E02">
              <w:rPr>
                <w:rFonts w:ascii="Courier New" w:hAnsi="Courier New" w:cs="Courier New"/>
                <w:b/>
                <w:iCs/>
                <w:kern w:val="1"/>
              </w:rPr>
              <w:t xml:space="preserve"> ф</w:t>
            </w:r>
            <w:r w:rsidRPr="00A90E02">
              <w:rPr>
                <w:rFonts w:ascii="Courier New" w:hAnsi="Courier New" w:cs="Courier New"/>
              </w:rPr>
              <w:t>ормирование и развитие межведомственной системы ресоциализации лиц, освобожденных из мест лишения свободы</w:t>
            </w:r>
            <w:r w:rsidR="00BF12DD" w:rsidRPr="00A90E02">
              <w:rPr>
                <w:rFonts w:ascii="Courier New" w:hAnsi="Courier New" w:cs="Courier New"/>
              </w:rPr>
              <w:t>, в том числе условно осужденных</w:t>
            </w:r>
          </w:p>
        </w:tc>
      </w:tr>
      <w:tr w:rsidR="004E6841" w:rsidRPr="00A90E02" w14:paraId="5DF265F3" w14:textId="77777777" w:rsidTr="004326AC">
        <w:trPr>
          <w:trHeight w:val="330"/>
        </w:trPr>
        <w:tc>
          <w:tcPr>
            <w:tcW w:w="534" w:type="dxa"/>
          </w:tcPr>
          <w:p w14:paraId="473F51A3" w14:textId="77777777" w:rsidR="004E6841" w:rsidRPr="00A90E02" w:rsidRDefault="00427CFA" w:rsidP="004E6841">
            <w:pPr>
              <w:widowControl w:val="0"/>
              <w:tabs>
                <w:tab w:val="left" w:pos="0"/>
              </w:tabs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1.1</w:t>
            </w:r>
            <w:r w:rsidR="004E6841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32BB7F3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134" w:type="dxa"/>
            <w:gridSpan w:val="2"/>
          </w:tcPr>
          <w:p w14:paraId="1F3CC809" w14:textId="71DC3C1D" w:rsidR="004E6841" w:rsidRPr="00A90E02" w:rsidRDefault="00455069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Отдел </w:t>
            </w:r>
            <w:r w:rsidR="000D1B40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по спорту и делам молодежи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79D2C42D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25BCFA6B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5DDFAF50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69558519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10E005A6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7D45648D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14:paraId="6A2F7EB7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3B1D184F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1134" w:type="dxa"/>
            <w:gridSpan w:val="2"/>
          </w:tcPr>
          <w:p w14:paraId="663A62C4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68EBF1C3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425" w:type="dxa"/>
          </w:tcPr>
          <w:p w14:paraId="3EA6A9A5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-</w:t>
            </w:r>
          </w:p>
          <w:p w14:paraId="1AC6F6AF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</w:p>
        </w:tc>
      </w:tr>
      <w:tr w:rsidR="004E6841" w:rsidRPr="00A90E02" w14:paraId="2961D130" w14:textId="77777777" w:rsidTr="004326AC">
        <w:trPr>
          <w:trHeight w:val="330"/>
        </w:trPr>
        <w:tc>
          <w:tcPr>
            <w:tcW w:w="534" w:type="dxa"/>
          </w:tcPr>
          <w:p w14:paraId="373DF4F8" w14:textId="77777777" w:rsidR="004E6841" w:rsidRPr="00A90E02" w:rsidRDefault="004E6841" w:rsidP="00427CFA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</w:t>
            </w:r>
            <w:r w:rsidR="00427CFA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EEB91D4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Формирование банка данных о лицах, освобожденных из мест лишения свободы</w:t>
            </w:r>
            <w:r w:rsidR="00427CFA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  <w:tc>
          <w:tcPr>
            <w:tcW w:w="1134" w:type="dxa"/>
            <w:gridSpan w:val="2"/>
          </w:tcPr>
          <w:p w14:paraId="0E4653A7" w14:textId="2C78B415" w:rsidR="004E6841" w:rsidRPr="00A90E02" w:rsidRDefault="00455069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Отдел </w:t>
            </w:r>
            <w:r w:rsidR="000D1B40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по спорту и делам молодежи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3B03D4C8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1D06CF74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295163F8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3274D7DE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478A3105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1B8770B3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Ежеквартально</w:t>
            </w:r>
          </w:p>
        </w:tc>
        <w:tc>
          <w:tcPr>
            <w:tcW w:w="1560" w:type="dxa"/>
            <w:gridSpan w:val="2"/>
          </w:tcPr>
          <w:p w14:paraId="35FB3B60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02219C22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1134" w:type="dxa"/>
            <w:gridSpan w:val="2"/>
          </w:tcPr>
          <w:p w14:paraId="5E6F780D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755D714D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425" w:type="dxa"/>
          </w:tcPr>
          <w:p w14:paraId="1CD07B01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050B9BBA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</w:p>
        </w:tc>
      </w:tr>
      <w:tr w:rsidR="004E6841" w:rsidRPr="00A90E02" w14:paraId="582D936D" w14:textId="77777777" w:rsidTr="004326AC">
        <w:trPr>
          <w:trHeight w:val="330"/>
        </w:trPr>
        <w:tc>
          <w:tcPr>
            <w:tcW w:w="534" w:type="dxa"/>
          </w:tcPr>
          <w:p w14:paraId="28A2F522" w14:textId="77777777" w:rsidR="004E6841" w:rsidRPr="00A90E02" w:rsidRDefault="004E6841" w:rsidP="00455069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3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EA2D2E6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Изготовление информационных материалов по социальным и правовым проблемам лиц, освобож</w:t>
            </w:r>
            <w:r w:rsidR="00427CFA" w:rsidRPr="00A90E02">
              <w:rPr>
                <w:rFonts w:ascii="Courier New" w:hAnsi="Courier New" w:cs="Courier New"/>
                <w:sz w:val="22"/>
                <w:szCs w:val="22"/>
              </w:rPr>
              <w:t xml:space="preserve">денных из мест лишения свободы, в том числе условно осужденных 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находящихся в трудной жизненной ситуации и их решению в районе (листовки, памятки, статьи в СМИ)</w:t>
            </w:r>
          </w:p>
        </w:tc>
        <w:tc>
          <w:tcPr>
            <w:tcW w:w="1134" w:type="dxa"/>
            <w:gridSpan w:val="2"/>
          </w:tcPr>
          <w:p w14:paraId="17818837" w14:textId="7B3C09D4" w:rsidR="004E6841" w:rsidRPr="00A90E02" w:rsidRDefault="000D1B40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Отдел по спорту и делам молодежи 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5F536478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1D423C2B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110AF8AB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6CF270B1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2BDA1576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68761DB7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Май</w:t>
            </w:r>
          </w:p>
        </w:tc>
        <w:tc>
          <w:tcPr>
            <w:tcW w:w="1560" w:type="dxa"/>
            <w:gridSpan w:val="2"/>
          </w:tcPr>
          <w:p w14:paraId="165EEB1F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</w:tcPr>
          <w:p w14:paraId="526EBE7B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6,0</w:t>
            </w:r>
          </w:p>
        </w:tc>
        <w:tc>
          <w:tcPr>
            <w:tcW w:w="425" w:type="dxa"/>
          </w:tcPr>
          <w:p w14:paraId="7D8E53B0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</w:tc>
      </w:tr>
      <w:tr w:rsidR="004E6841" w:rsidRPr="00A90E02" w14:paraId="2E527CD0" w14:textId="77777777" w:rsidTr="004326AC">
        <w:trPr>
          <w:trHeight w:val="330"/>
        </w:trPr>
        <w:tc>
          <w:tcPr>
            <w:tcW w:w="534" w:type="dxa"/>
          </w:tcPr>
          <w:p w14:paraId="677DAC9D" w14:textId="77777777" w:rsidR="004E6841" w:rsidRPr="00A90E02" w:rsidRDefault="004E6841" w:rsidP="00455069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1.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4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5B53F214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Организация трудоустройства лиц, освобожденных из мест лишения свободы</w:t>
            </w:r>
            <w:r w:rsidR="00427CFA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  <w:tc>
          <w:tcPr>
            <w:tcW w:w="1134" w:type="dxa"/>
            <w:gridSpan w:val="2"/>
          </w:tcPr>
          <w:p w14:paraId="3E7ACA73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ЦЗН (по согласованию)</w:t>
            </w:r>
          </w:p>
        </w:tc>
        <w:tc>
          <w:tcPr>
            <w:tcW w:w="1275" w:type="dxa"/>
            <w:gridSpan w:val="3"/>
          </w:tcPr>
          <w:p w14:paraId="07B567CF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555C355B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4D77D700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097FE6E8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0ACA05D6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034E9506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По необходимости</w:t>
            </w:r>
          </w:p>
        </w:tc>
        <w:tc>
          <w:tcPr>
            <w:tcW w:w="1560" w:type="dxa"/>
            <w:gridSpan w:val="2"/>
          </w:tcPr>
          <w:p w14:paraId="78B7B615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14:paraId="3AD13898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774FE75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</w:tc>
      </w:tr>
      <w:tr w:rsidR="004E6841" w:rsidRPr="00A90E02" w14:paraId="46DD5F7E" w14:textId="77777777" w:rsidTr="004326AC">
        <w:trPr>
          <w:trHeight w:val="330"/>
        </w:trPr>
        <w:tc>
          <w:tcPr>
            <w:tcW w:w="9464" w:type="dxa"/>
            <w:gridSpan w:val="14"/>
            <w:tcBorders>
              <w:bottom w:val="nil"/>
            </w:tcBorders>
          </w:tcPr>
          <w:p w14:paraId="2D8AF4C8" w14:textId="77777777" w:rsidR="004E6841" w:rsidRPr="00A90E02" w:rsidRDefault="004E6841" w:rsidP="004E6841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Задача 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2. Социальная 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>и материальная поддержка лиц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, освобожденных из мест лишения свободы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</w:tr>
      <w:tr w:rsidR="004E6841" w:rsidRPr="00A90E02" w14:paraId="1F825D28" w14:textId="77777777" w:rsidTr="004326AC">
        <w:trPr>
          <w:trHeight w:val="330"/>
        </w:trPr>
        <w:tc>
          <w:tcPr>
            <w:tcW w:w="9464" w:type="dxa"/>
            <w:gridSpan w:val="14"/>
            <w:tcBorders>
              <w:bottom w:val="single" w:sz="4" w:space="0" w:color="auto"/>
            </w:tcBorders>
          </w:tcPr>
          <w:p w14:paraId="35A53F83" w14:textId="77777777" w:rsidR="004E6841" w:rsidRPr="00A90E02" w:rsidRDefault="004E6841" w:rsidP="00BF12DD">
            <w:pPr>
              <w:widowControl w:val="0"/>
              <w:tabs>
                <w:tab w:val="left" w:pos="34"/>
              </w:tabs>
              <w:suppressAutoHyphens/>
              <w:jc w:val="both"/>
              <w:rPr>
                <w:rFonts w:ascii="Courier New" w:hAnsi="Courier New" w:cs="Courier New"/>
                <w:iCs/>
              </w:rPr>
            </w:pPr>
            <w:r w:rsidRPr="00A90E02">
              <w:rPr>
                <w:rFonts w:ascii="Courier New" w:hAnsi="Courier New" w:cs="Courier New"/>
                <w:b/>
                <w:iCs/>
                <w:sz w:val="22"/>
                <w:szCs w:val="22"/>
              </w:rPr>
              <w:t>Основное мероприятие:</w:t>
            </w: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Проведение мероприятий по оказанию 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социальной 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 xml:space="preserve">и материальной 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поддержк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>е лиц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, освобожденных из мест лишения свободы</w:t>
            </w:r>
            <w:r w:rsidR="00BF12DD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</w:tr>
      <w:tr w:rsidR="004E6841" w:rsidRPr="00A90E02" w14:paraId="013A86C3" w14:textId="77777777" w:rsidTr="004326AC">
        <w:trPr>
          <w:trHeight w:val="330"/>
        </w:trPr>
        <w:tc>
          <w:tcPr>
            <w:tcW w:w="534" w:type="dxa"/>
          </w:tcPr>
          <w:p w14:paraId="673C95D4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1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</w:tcPr>
          <w:p w14:paraId="1A4CDF1A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Оказание материальной помощи лицам, освобожденных из мест лишения свободы, попавших в сложную жизненную ситуацию (приобретение одежды и средств личной гигиены первой необходимости)</w:t>
            </w:r>
          </w:p>
        </w:tc>
        <w:tc>
          <w:tcPr>
            <w:tcW w:w="1134" w:type="dxa"/>
            <w:gridSpan w:val="2"/>
          </w:tcPr>
          <w:p w14:paraId="1217B04E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Администрация МО «Аларский район»</w:t>
            </w:r>
          </w:p>
        </w:tc>
        <w:tc>
          <w:tcPr>
            <w:tcW w:w="992" w:type="dxa"/>
            <w:gridSpan w:val="2"/>
          </w:tcPr>
          <w:p w14:paraId="31D35B3B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145FB76F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370CDE5D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03BB62BE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46C7B50A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76792C4D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560" w:type="dxa"/>
            <w:gridSpan w:val="2"/>
          </w:tcPr>
          <w:p w14:paraId="21A586DA" w14:textId="77777777" w:rsidR="004E6841" w:rsidRPr="00A90E02" w:rsidRDefault="001505D3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="004E6841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14:paraId="66331CDB" w14:textId="77777777" w:rsidR="004E6841" w:rsidRPr="00A90E02" w:rsidRDefault="001505D3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="004E6841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14:paraId="51E6D839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  <w:p w14:paraId="2001D44E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</w:p>
        </w:tc>
      </w:tr>
      <w:tr w:rsidR="004E6841" w:rsidRPr="00A90E02" w14:paraId="434B5CFF" w14:textId="77777777" w:rsidTr="004326AC">
        <w:trPr>
          <w:trHeight w:val="330"/>
        </w:trPr>
        <w:tc>
          <w:tcPr>
            <w:tcW w:w="534" w:type="dxa"/>
          </w:tcPr>
          <w:p w14:paraId="3D5092D3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2.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2"/>
          </w:tcPr>
          <w:p w14:paraId="571D7408" w14:textId="77777777" w:rsidR="004E6841" w:rsidRPr="00A90E02" w:rsidRDefault="004E6841" w:rsidP="004E6841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Содействие в паспортизации лиц, освобожденных из мест лишения свободы</w:t>
            </w:r>
            <w:r w:rsidR="00455069" w:rsidRPr="00A90E02">
              <w:rPr>
                <w:rFonts w:ascii="Courier New" w:hAnsi="Courier New" w:cs="Courier New"/>
                <w:sz w:val="22"/>
                <w:szCs w:val="22"/>
              </w:rPr>
              <w:t>, в том числе условно осужденных</w:t>
            </w:r>
          </w:p>
        </w:tc>
        <w:tc>
          <w:tcPr>
            <w:tcW w:w="1134" w:type="dxa"/>
            <w:gridSpan w:val="2"/>
          </w:tcPr>
          <w:p w14:paraId="1FF931DF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Администрация МО «Аларский район».</w:t>
            </w:r>
          </w:p>
          <w:p w14:paraId="35FAFF1F" w14:textId="77777777" w:rsidR="004E6841" w:rsidRPr="00A90E02" w:rsidRDefault="004E6841" w:rsidP="00455069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По </w:t>
            </w:r>
            <w:r w:rsidR="00455069"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ходатайству от</w:t>
            </w: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 ОП № 2, УИИ</w:t>
            </w:r>
          </w:p>
        </w:tc>
        <w:tc>
          <w:tcPr>
            <w:tcW w:w="992" w:type="dxa"/>
            <w:gridSpan w:val="2"/>
          </w:tcPr>
          <w:p w14:paraId="791A0A32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2022</w:t>
            </w:r>
          </w:p>
          <w:p w14:paraId="77061A5E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2023</w:t>
            </w:r>
          </w:p>
          <w:p w14:paraId="402E923E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2024</w:t>
            </w:r>
          </w:p>
          <w:p w14:paraId="55AD255F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2025</w:t>
            </w:r>
          </w:p>
          <w:p w14:paraId="6E7F86F9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2D69FA04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1560" w:type="dxa"/>
            <w:gridSpan w:val="2"/>
          </w:tcPr>
          <w:p w14:paraId="55A93329" w14:textId="77777777" w:rsidR="004E6841" w:rsidRPr="00A90E02" w:rsidRDefault="001505D3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</w:tcPr>
          <w:p w14:paraId="571C7F37" w14:textId="77777777" w:rsidR="004E6841" w:rsidRPr="001505D3" w:rsidRDefault="001505D3" w:rsidP="004E6841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</w:rPr>
            </w:pPr>
            <w:r w:rsidRPr="001505D3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20,0</w:t>
            </w:r>
          </w:p>
        </w:tc>
        <w:tc>
          <w:tcPr>
            <w:tcW w:w="425" w:type="dxa"/>
          </w:tcPr>
          <w:p w14:paraId="7B493A37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</w:rPr>
            </w:pPr>
            <w:r w:rsidRPr="00A90E02">
              <w:rPr>
                <w:rFonts w:ascii="Courier New" w:eastAsia="SimSun" w:hAnsi="Courier New" w:cs="Courier New"/>
                <w:kern w:val="1"/>
                <w:sz w:val="22"/>
                <w:szCs w:val="22"/>
              </w:rPr>
              <w:t>-</w:t>
            </w:r>
          </w:p>
        </w:tc>
      </w:tr>
      <w:tr w:rsidR="004E6841" w:rsidRPr="00A90E02" w14:paraId="73F34413" w14:textId="77777777" w:rsidTr="004326AC">
        <w:trPr>
          <w:trHeight w:val="330"/>
        </w:trPr>
        <w:tc>
          <w:tcPr>
            <w:tcW w:w="3085" w:type="dxa"/>
            <w:gridSpan w:val="3"/>
          </w:tcPr>
          <w:p w14:paraId="3D3B76C8" w14:textId="77777777" w:rsidR="004E6841" w:rsidRPr="00A90E02" w:rsidRDefault="004E6841" w:rsidP="004E6841">
            <w:pPr>
              <w:widowControl w:val="0"/>
              <w:suppressAutoHyphens/>
              <w:ind w:left="34"/>
              <w:rPr>
                <w:rFonts w:ascii="Courier New" w:eastAsia="SimSun" w:hAnsi="Courier New" w:cs="Courier New"/>
                <w:kern w:val="1"/>
                <w:highlight w:val="yellow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Всего по подпрограмме</w:t>
            </w:r>
          </w:p>
        </w:tc>
        <w:tc>
          <w:tcPr>
            <w:tcW w:w="1134" w:type="dxa"/>
            <w:gridSpan w:val="2"/>
          </w:tcPr>
          <w:p w14:paraId="2D48AFD3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992" w:type="dxa"/>
            <w:gridSpan w:val="2"/>
          </w:tcPr>
          <w:p w14:paraId="588DEAF9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2022</w:t>
            </w:r>
          </w:p>
          <w:p w14:paraId="577C2A92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2023</w:t>
            </w:r>
          </w:p>
          <w:p w14:paraId="517A1441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2024</w:t>
            </w:r>
          </w:p>
          <w:p w14:paraId="5367ED0F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2025</w:t>
            </w:r>
          </w:p>
          <w:p w14:paraId="54FE446C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</w:tcPr>
          <w:p w14:paraId="3993B342" w14:textId="77777777" w:rsidR="004E6841" w:rsidRPr="00A90E02" w:rsidRDefault="004E6841" w:rsidP="004E6841">
            <w:pPr>
              <w:widowControl w:val="0"/>
              <w:suppressAutoHyphens/>
              <w:rPr>
                <w:rFonts w:ascii="Courier New" w:eastAsia="SimSun" w:hAnsi="Courier New" w:cs="Courier New"/>
                <w:b/>
                <w:kern w:val="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50C483" w14:textId="77777777" w:rsidR="004E6841" w:rsidRPr="00A90E02" w:rsidRDefault="00427CFA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</w:tcPr>
          <w:p w14:paraId="1F8FD81E" w14:textId="77777777" w:rsidR="004E6841" w:rsidRPr="00A90E02" w:rsidRDefault="00427CFA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0</w:t>
            </w:r>
            <w:r w:rsidR="004E6841"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,0</w:t>
            </w:r>
          </w:p>
          <w:p w14:paraId="6C62BA8E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46,0</w:t>
            </w:r>
          </w:p>
          <w:p w14:paraId="229BDA9D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46,0</w:t>
            </w:r>
          </w:p>
          <w:p w14:paraId="501E8AC8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46,0</w:t>
            </w:r>
          </w:p>
          <w:p w14:paraId="3EBEFB04" w14:textId="77777777" w:rsidR="004E6841" w:rsidRPr="00A90E02" w:rsidRDefault="004E6841" w:rsidP="004E6841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46,0</w:t>
            </w:r>
          </w:p>
        </w:tc>
        <w:tc>
          <w:tcPr>
            <w:tcW w:w="425" w:type="dxa"/>
          </w:tcPr>
          <w:p w14:paraId="3FB0928F" w14:textId="77777777" w:rsidR="004E6841" w:rsidRPr="00A90E02" w:rsidRDefault="004E6841" w:rsidP="004E6841">
            <w:pPr>
              <w:widowControl w:val="0"/>
              <w:suppressAutoHyphens/>
              <w:ind w:left="708"/>
              <w:jc w:val="center"/>
              <w:rPr>
                <w:rFonts w:ascii="Courier New" w:eastAsia="SimSun" w:hAnsi="Courier New" w:cs="Courier New"/>
                <w:b/>
                <w:kern w:val="1"/>
              </w:rPr>
            </w:pPr>
            <w:r w:rsidRPr="00A90E02">
              <w:rPr>
                <w:rFonts w:ascii="Courier New" w:eastAsia="SimSun" w:hAnsi="Courier New" w:cs="Courier New"/>
                <w:b/>
                <w:kern w:val="1"/>
                <w:sz w:val="22"/>
                <w:szCs w:val="22"/>
              </w:rPr>
              <w:t>-</w:t>
            </w:r>
          </w:p>
        </w:tc>
      </w:tr>
    </w:tbl>
    <w:p w14:paraId="56877BB8" w14:textId="77777777" w:rsidR="004E6841" w:rsidRPr="00A90E02" w:rsidRDefault="004E6841" w:rsidP="004E6841">
      <w:pPr>
        <w:widowControl w:val="0"/>
        <w:suppressAutoHyphens/>
        <w:jc w:val="center"/>
        <w:rPr>
          <w:rFonts w:ascii="Arial" w:hAnsi="Arial" w:cs="Arial"/>
          <w:b/>
        </w:rPr>
      </w:pPr>
    </w:p>
    <w:p w14:paraId="26A23490" w14:textId="77777777" w:rsidR="004E6841" w:rsidRPr="00A90E02" w:rsidRDefault="004E6841" w:rsidP="004E6841">
      <w:pPr>
        <w:widowControl w:val="0"/>
        <w:suppressAutoHyphens/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Раздел 4. Механизм реализации подпрограммы и координация подпрограммных мероприятий</w:t>
      </w:r>
    </w:p>
    <w:p w14:paraId="37C72F50" w14:textId="77777777" w:rsidR="004E6841" w:rsidRPr="00A90E02" w:rsidRDefault="004E6841" w:rsidP="004E6841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caps/>
          <w:szCs w:val="28"/>
        </w:rPr>
      </w:pPr>
    </w:p>
    <w:p w14:paraId="6F6ECFF9" w14:textId="77777777" w:rsidR="004E6841" w:rsidRPr="00A90E02" w:rsidRDefault="004E6841" w:rsidP="004E6841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A90E02">
        <w:rPr>
          <w:szCs w:val="28"/>
        </w:rPr>
        <w:t xml:space="preserve">Механизм реализации целей и задач подпрограммы </w:t>
      </w:r>
      <w:proofErr w:type="gramStart"/>
      <w:r w:rsidRPr="00A90E02">
        <w:rPr>
          <w:szCs w:val="28"/>
        </w:rPr>
        <w:t>- это</w:t>
      </w:r>
      <w:proofErr w:type="gramEnd"/>
      <w:r w:rsidRPr="00A90E02">
        <w:rPr>
          <w:szCs w:val="28"/>
        </w:rPr>
        <w:t xml:space="preserve">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14:paraId="092D8157" w14:textId="77777777" w:rsidR="004E6841" w:rsidRPr="00A90E02" w:rsidRDefault="004E6841" w:rsidP="004E6841">
      <w:pPr>
        <w:pStyle w:val="a4"/>
        <w:spacing w:before="0" w:beforeAutospacing="0" w:after="0" w:afterAutospacing="0"/>
        <w:contextualSpacing/>
        <w:jc w:val="both"/>
        <w:rPr>
          <w:szCs w:val="28"/>
        </w:rPr>
      </w:pPr>
      <w:r w:rsidRPr="00A90E02">
        <w:rPr>
          <w:szCs w:val="28"/>
        </w:rPr>
        <w:t xml:space="preserve">         Данная подпрограмма утверждается постановлением администрации муниципального образования «Аларский район». </w:t>
      </w:r>
    </w:p>
    <w:p w14:paraId="31C7A014" w14:textId="77777777" w:rsidR="004E6841" w:rsidRPr="00A90E02" w:rsidRDefault="004E6841" w:rsidP="004E6841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A90E02">
        <w:rPr>
          <w:szCs w:val="28"/>
        </w:rPr>
        <w:t xml:space="preserve">Ответственным исполнителем подпрограммы является отдел </w:t>
      </w:r>
      <w:r w:rsidR="00455069" w:rsidRPr="00A90E02">
        <w:rPr>
          <w:szCs w:val="28"/>
        </w:rPr>
        <w:t>по делам ГО и ЧС</w:t>
      </w:r>
      <w:r w:rsidRPr="00A90E02">
        <w:rPr>
          <w:szCs w:val="28"/>
        </w:rPr>
        <w:t xml:space="preserve"> администрации МО «Аларский район».</w:t>
      </w:r>
    </w:p>
    <w:p w14:paraId="5254DEF4" w14:textId="77777777" w:rsidR="004E6841" w:rsidRPr="00A90E02" w:rsidRDefault="004E6841" w:rsidP="004E6841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A90E02">
        <w:rPr>
          <w:szCs w:val="28"/>
        </w:rPr>
        <w:t xml:space="preserve">Пользователи подпрограммы: </w:t>
      </w:r>
      <w:r w:rsidRPr="00A90E02">
        <w:t xml:space="preserve">ОГБУСО «Центр социальной помощи семье и детям Аларского района», ОГБУ «Управления социальной защиты социального обслуживания населения по Аларскому району», ОГБУЗ «Аларская районная больница», отдел ГО и ЧС администрации МО «Аларский район», отдел полиции №2 МО МВД России «Черемховский», ОГКУ Центр занятости населения Аларского района, </w:t>
      </w:r>
      <w:r w:rsidRPr="00A90E02">
        <w:rPr>
          <w:szCs w:val="28"/>
        </w:rPr>
        <w:t>Филиал по Аларскому району ФКУ УИИ ГУФСИН России по Иркутской области.</w:t>
      </w:r>
    </w:p>
    <w:p w14:paraId="1CFA1F9E" w14:textId="77777777" w:rsidR="004E6841" w:rsidRPr="00A90E02" w:rsidRDefault="00455069" w:rsidP="00455069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A90E02">
        <w:rPr>
          <w:szCs w:val="28"/>
        </w:rPr>
        <w:t xml:space="preserve">Отделу по делам ГО и ЧС администрации МО «Аларский район» </w:t>
      </w:r>
      <w:r w:rsidR="004E6841" w:rsidRPr="00A90E02">
        <w:rPr>
          <w:szCs w:val="28"/>
        </w:rPr>
        <w:t xml:space="preserve">- основной разработчик подпрограммы, подводит текущие итоги ее выполнения и по итогам года, годовую информацию о ходе реализации Подпрограммы предоставляет ежегодно до 01 апреля на заседании Думы. </w:t>
      </w:r>
    </w:p>
    <w:p w14:paraId="429BB63B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A90E02">
        <w:rPr>
          <w:szCs w:val="28"/>
        </w:rPr>
        <w:t xml:space="preserve">В бюджете района на очередной финансовый год предусматривается сумма расходов на выполнение данной подпрограммы. </w:t>
      </w:r>
    </w:p>
    <w:p w14:paraId="6AAADA5C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A90E02">
        <w:rPr>
          <w:szCs w:val="28"/>
        </w:rPr>
        <w:t xml:space="preserve">Комитет по финансам администрации МО «Аларский район» обязан выделять соответствующие бюджетные ассигнования для финансирования мероприятий подпрограммы. </w:t>
      </w:r>
    </w:p>
    <w:p w14:paraId="3787EEF6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A90E02">
        <w:rPr>
          <w:szCs w:val="28"/>
        </w:rPr>
        <w:t xml:space="preserve">Администрация МО «Аларский район» может вносить изменения в подпрограмму. </w:t>
      </w:r>
    </w:p>
    <w:p w14:paraId="74E730A6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A90E02">
        <w:rPr>
          <w:szCs w:val="28"/>
        </w:rPr>
        <w:t>Решение о внесении изменений в подпрограмму, об итогах ее выполнения или о прекращении ее реализации принимается постановлением МО «Аларский район» на основании информации управления экономического</w:t>
      </w:r>
      <w:r w:rsidR="00455069" w:rsidRPr="00A90E02">
        <w:rPr>
          <w:szCs w:val="28"/>
        </w:rPr>
        <w:t xml:space="preserve"> </w:t>
      </w:r>
      <w:r w:rsidRPr="00A90E02">
        <w:rPr>
          <w:szCs w:val="28"/>
        </w:rPr>
        <w:t>развития, труда и туризма, комитетом по финансам администрации МО «Аларский район».</w:t>
      </w:r>
    </w:p>
    <w:p w14:paraId="644255FA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A90E02">
        <w:rPr>
          <w:szCs w:val="28"/>
        </w:rPr>
        <w:t xml:space="preserve">Подпрограмма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14:paraId="5FE93375" w14:textId="77777777" w:rsidR="004E6841" w:rsidRPr="00A90E02" w:rsidRDefault="004E6841" w:rsidP="004E6841">
      <w:pPr>
        <w:pStyle w:val="a4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14:paraId="1067EEF7" w14:textId="77777777" w:rsidR="004E6841" w:rsidRPr="00A90E02" w:rsidRDefault="004E6841" w:rsidP="004E6841">
      <w:pPr>
        <w:jc w:val="center"/>
        <w:rPr>
          <w:rFonts w:ascii="Arial" w:hAnsi="Arial" w:cs="Arial"/>
          <w:b/>
        </w:rPr>
      </w:pPr>
      <w:r w:rsidRPr="00A90E02">
        <w:rPr>
          <w:rFonts w:ascii="Arial" w:hAnsi="Arial" w:cs="Arial"/>
          <w:b/>
        </w:rPr>
        <w:t>Раздел 5. Организация управления подпрограммой</w:t>
      </w:r>
      <w:r w:rsidR="00455069" w:rsidRPr="00A90E02">
        <w:rPr>
          <w:rFonts w:ascii="Arial" w:hAnsi="Arial" w:cs="Arial"/>
          <w:b/>
        </w:rPr>
        <w:t xml:space="preserve"> </w:t>
      </w:r>
      <w:r w:rsidRPr="00A90E02">
        <w:rPr>
          <w:rFonts w:ascii="Arial" w:hAnsi="Arial" w:cs="Arial"/>
          <w:b/>
        </w:rPr>
        <w:t xml:space="preserve">и контроль за ходом ее реализации </w:t>
      </w:r>
    </w:p>
    <w:p w14:paraId="7E473CF0" w14:textId="77777777" w:rsidR="004E6841" w:rsidRPr="00A90E02" w:rsidRDefault="004E6841" w:rsidP="004E6841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</w:p>
    <w:p w14:paraId="0DF9C0C5" w14:textId="77777777" w:rsidR="007B2441" w:rsidRPr="00A90E02" w:rsidRDefault="004E6841" w:rsidP="00455069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A90E02">
        <w:rPr>
          <w:rFonts w:ascii="Arial" w:hAnsi="Arial" w:cs="Arial"/>
          <w:szCs w:val="28"/>
        </w:rPr>
        <w:t>Управление по исполнению подпрограммы и контроль за ее реализацией осуществляет управление экономического развития, труда и туризма Аларского района, Комитет по финансам администрации МО «Аларский район»</w:t>
      </w:r>
      <w:r w:rsidR="007B2441" w:rsidRPr="00A90E02">
        <w:rPr>
          <w:rFonts w:ascii="Arial" w:hAnsi="Arial" w:cs="Arial"/>
          <w:szCs w:val="28"/>
        </w:rPr>
        <w:t>.</w:t>
      </w:r>
    </w:p>
    <w:p w14:paraId="41650987" w14:textId="77777777" w:rsidR="007B2441" w:rsidRPr="00A90E02" w:rsidRDefault="004E6841" w:rsidP="007B2441">
      <w:pPr>
        <w:pStyle w:val="a4"/>
        <w:spacing w:before="0" w:beforeAutospacing="0" w:after="0" w:afterAutospacing="0"/>
        <w:ind w:firstLine="567"/>
        <w:contextualSpacing/>
        <w:jc w:val="both"/>
        <w:rPr>
          <w:szCs w:val="28"/>
        </w:rPr>
      </w:pPr>
      <w:r w:rsidRPr="00A90E02">
        <w:rPr>
          <w:szCs w:val="28"/>
        </w:rPr>
        <w:t>Учреждения района и структурные подразделения Администрации района, указанные в граф</w:t>
      </w:r>
      <w:r w:rsidRPr="00A90E02">
        <w:t xml:space="preserve">ах «Ответственный исполнитель Подпрограммы» и «Пользователи программы» </w:t>
      </w:r>
      <w:r w:rsidRPr="00A90E02">
        <w:rPr>
          <w:szCs w:val="28"/>
        </w:rPr>
        <w:t>раздела «</w:t>
      </w:r>
      <w:r w:rsidRPr="00A90E02">
        <w:t>Перечень основных мероприятий»</w:t>
      </w:r>
      <w:r w:rsidRPr="00A90E02">
        <w:rPr>
          <w:szCs w:val="28"/>
        </w:rPr>
        <w:t xml:space="preserve"> являются ответственными исполнителями за выполнение мероприятия, организуют взаимодействие с другими исполнителями. Отчет о проделанной работе и обобщенную информацию о ходе и результатах выполнения ме</w:t>
      </w:r>
      <w:r w:rsidR="007B2441" w:rsidRPr="00A90E02">
        <w:rPr>
          <w:szCs w:val="28"/>
        </w:rPr>
        <w:t>роприятий Подпрограммы готовит отдел по делам ГО и ЧС администрации МО «Аларский район»</w:t>
      </w:r>
      <w:r w:rsidRPr="00A90E02">
        <w:rPr>
          <w:szCs w:val="28"/>
        </w:rPr>
        <w:t xml:space="preserve"> до 1 апреля года следующего за отчетным.</w:t>
      </w:r>
    </w:p>
    <w:p w14:paraId="5C2B5037" w14:textId="77777777" w:rsidR="007B2441" w:rsidRPr="00A90E02" w:rsidRDefault="004E6841" w:rsidP="007B2441">
      <w:pPr>
        <w:shd w:val="clear" w:color="auto" w:fill="FFFFFF"/>
        <w:ind w:firstLine="709"/>
        <w:jc w:val="both"/>
        <w:rPr>
          <w:rFonts w:ascii="Arial" w:hAnsi="Arial" w:cs="Arial"/>
          <w:sz w:val="20"/>
        </w:rPr>
      </w:pPr>
      <w:r w:rsidRPr="00A90E02">
        <w:rPr>
          <w:rFonts w:ascii="Arial" w:hAnsi="Arial" w:cs="Arial"/>
          <w:szCs w:val="28"/>
        </w:rPr>
        <w:t>Подготовка итоговой информации мэру Аларского района по выполнению   Подпрограммы в целом осуществляется Управлением экономического развития, труда и туризма до 1 апреля года следующим за отчетным. Одновременно отчет о реализации мероприятий подпрограммы принимается на Думе МО «Аларский район» по итогам финансового года.</w:t>
      </w:r>
    </w:p>
    <w:p w14:paraId="04B13576" w14:textId="77777777" w:rsidR="007B2441" w:rsidRPr="00A90E02" w:rsidRDefault="004E6841" w:rsidP="007B2441">
      <w:pPr>
        <w:shd w:val="clear" w:color="auto" w:fill="FFFFFF"/>
        <w:ind w:firstLine="709"/>
        <w:jc w:val="both"/>
        <w:rPr>
          <w:rFonts w:ascii="Arial" w:hAnsi="Arial" w:cs="Arial"/>
          <w:sz w:val="20"/>
        </w:rPr>
      </w:pPr>
      <w:r w:rsidRPr="00A90E02">
        <w:rPr>
          <w:rFonts w:ascii="Arial" w:hAnsi="Arial" w:cs="Arial"/>
        </w:rPr>
        <w:t xml:space="preserve">Ход и результаты выполнения мероприятий могут быть рассмотрены на заседании </w:t>
      </w:r>
      <w:r w:rsidR="007B2441" w:rsidRPr="00A90E02">
        <w:rPr>
          <w:rFonts w:ascii="Arial" w:hAnsi="Arial" w:cs="Arial"/>
        </w:rPr>
        <w:t>муниципальной межведомственной комиссии по социальной адаптации, реабилитации и ресоциализации лиц, освобожденных из мест лишения свободы на территории муниципального образования «Аларский район».</w:t>
      </w:r>
    </w:p>
    <w:p w14:paraId="1D5C9D6D" w14:textId="77777777" w:rsidR="007B2441" w:rsidRPr="00A90E02" w:rsidRDefault="004E6841" w:rsidP="007B2441">
      <w:pPr>
        <w:shd w:val="clear" w:color="auto" w:fill="FFFFFF"/>
        <w:ind w:firstLine="709"/>
        <w:jc w:val="both"/>
        <w:rPr>
          <w:rFonts w:ascii="Arial" w:hAnsi="Arial" w:cs="Arial"/>
          <w:sz w:val="20"/>
        </w:rPr>
      </w:pPr>
      <w:r w:rsidRPr="00A90E02">
        <w:rPr>
          <w:rFonts w:ascii="Arial" w:hAnsi="Arial" w:cs="Arial"/>
        </w:rPr>
        <w:t>Заказчик Подпрограммы</w:t>
      </w:r>
      <w:r w:rsidR="007B2441" w:rsidRPr="00A90E02">
        <w:rPr>
          <w:rFonts w:ascii="Arial" w:hAnsi="Arial" w:cs="Arial"/>
          <w:szCs w:val="28"/>
        </w:rPr>
        <w:t xml:space="preserve"> администрация муниципального образования «Аларский район», </w:t>
      </w:r>
      <w:r w:rsidRPr="00A90E02">
        <w:rPr>
          <w:rFonts w:ascii="Arial" w:hAnsi="Arial" w:cs="Arial"/>
          <w:szCs w:val="28"/>
        </w:rPr>
        <w:t>с учетом выделенных на реализацию Подпрограммы финансовых средств ежегодно уточняет целевые показатели и затраты по подпрограммным мероприятиям, механизм реализации и состав исполнителей.</w:t>
      </w:r>
    </w:p>
    <w:p w14:paraId="051022DC" w14:textId="77777777" w:rsidR="004E6841" w:rsidRPr="00A90E02" w:rsidRDefault="004E6841" w:rsidP="007B2441">
      <w:pPr>
        <w:shd w:val="clear" w:color="auto" w:fill="FFFFFF"/>
        <w:ind w:firstLine="709"/>
        <w:jc w:val="both"/>
        <w:rPr>
          <w:rFonts w:ascii="Arial" w:hAnsi="Arial" w:cs="Arial"/>
          <w:sz w:val="20"/>
        </w:rPr>
      </w:pPr>
      <w:r w:rsidRPr="00A90E02">
        <w:rPr>
          <w:rFonts w:ascii="Arial" w:hAnsi="Arial" w:cs="Arial"/>
          <w:szCs w:val="28"/>
        </w:rPr>
        <w:t>Ответственный исполнитель Подпрограммы несет ответственность за качественное и своевременное выполнение, рациональное использование финансовых средств и ресурсов выделенных на реализацию подпрограммных мероприятий.</w:t>
      </w:r>
    </w:p>
    <w:p w14:paraId="5716179B" w14:textId="77777777" w:rsidR="004E6841" w:rsidRPr="00A90E02" w:rsidRDefault="004E6841" w:rsidP="004E6841">
      <w:pPr>
        <w:jc w:val="both"/>
        <w:rPr>
          <w:rFonts w:ascii="Arial" w:hAnsi="Arial" w:cs="Arial"/>
        </w:rPr>
      </w:pPr>
    </w:p>
    <w:p w14:paraId="05946C4E" w14:textId="77777777" w:rsidR="004E6841" w:rsidRPr="00A90E02" w:rsidRDefault="004E6841" w:rsidP="004E6841">
      <w:pPr>
        <w:widowControl w:val="0"/>
        <w:suppressAutoHyphens/>
        <w:jc w:val="center"/>
        <w:rPr>
          <w:rFonts w:ascii="Arial" w:hAnsi="Arial" w:cs="Arial"/>
          <w:b/>
          <w:caps/>
          <w:szCs w:val="28"/>
        </w:rPr>
      </w:pPr>
      <w:r w:rsidRPr="00A90E02">
        <w:rPr>
          <w:rFonts w:ascii="Arial" w:hAnsi="Arial" w:cs="Arial"/>
          <w:b/>
        </w:rPr>
        <w:t xml:space="preserve">Раздел 6.  Критерии оценки эффективности реализации подпрограммы  </w:t>
      </w:r>
    </w:p>
    <w:p w14:paraId="2A0B9B64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</w:p>
    <w:p w14:paraId="1A5527DE" w14:textId="77777777" w:rsidR="004E6841" w:rsidRPr="00A90E02" w:rsidRDefault="004E6841" w:rsidP="004E684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90E02">
        <w:rPr>
          <w:rFonts w:ascii="Arial" w:hAnsi="Arial" w:cs="Arial"/>
          <w:sz w:val="24"/>
          <w:szCs w:val="28"/>
        </w:rPr>
        <w:t>В результате реал</w:t>
      </w:r>
      <w:r w:rsidR="00D80C6B" w:rsidRPr="00A90E02">
        <w:rPr>
          <w:rFonts w:ascii="Arial" w:hAnsi="Arial" w:cs="Arial"/>
          <w:sz w:val="24"/>
          <w:szCs w:val="28"/>
        </w:rPr>
        <w:t>изации Подпрограммы к концу 2026</w:t>
      </w:r>
      <w:r w:rsidRPr="00A90E02">
        <w:rPr>
          <w:rFonts w:ascii="Arial" w:hAnsi="Arial" w:cs="Arial"/>
          <w:sz w:val="24"/>
          <w:szCs w:val="28"/>
        </w:rPr>
        <w:t xml:space="preserve"> году предполагается:</w:t>
      </w:r>
    </w:p>
    <w:p w14:paraId="4FE72FA3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 xml:space="preserve">- снизить долю лиц, ранее осуждавшихся за совершение преступлений, в общем количестве лиц, осужденных на основании обвинительных приговоров, вступивших в законную силу, до 16,8%; </w:t>
      </w:r>
    </w:p>
    <w:p w14:paraId="731B5EB2" w14:textId="77777777" w:rsidR="004E6841" w:rsidRPr="00A90E02" w:rsidRDefault="004E68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- увеличить долю трудоустроенных лиц, освобожденных из мест лишения свободы,</w:t>
      </w:r>
      <w:r w:rsidR="007B2441" w:rsidRPr="00A90E02">
        <w:rPr>
          <w:rFonts w:ascii="Arial" w:hAnsi="Arial" w:cs="Arial"/>
        </w:rPr>
        <w:t xml:space="preserve"> в том числе условно осужденных</w:t>
      </w:r>
      <w:r w:rsidR="00D80C6B" w:rsidRPr="00A90E02">
        <w:rPr>
          <w:rFonts w:ascii="Arial" w:hAnsi="Arial" w:cs="Arial"/>
        </w:rPr>
        <w:t>, в том числе условно осужденных</w:t>
      </w:r>
      <w:r w:rsidRPr="00A90E02">
        <w:rPr>
          <w:rFonts w:ascii="Arial" w:hAnsi="Arial" w:cs="Arial"/>
        </w:rPr>
        <w:t xml:space="preserve"> </w:t>
      </w:r>
      <w:proofErr w:type="gramStart"/>
      <w:r w:rsidRPr="00A90E02">
        <w:rPr>
          <w:rFonts w:ascii="Arial" w:hAnsi="Arial" w:cs="Arial"/>
        </w:rPr>
        <w:t>в общем количестве</w:t>
      </w:r>
      <w:proofErr w:type="gramEnd"/>
      <w:r w:rsidRPr="00A90E02">
        <w:rPr>
          <w:rFonts w:ascii="Arial" w:hAnsi="Arial" w:cs="Arial"/>
        </w:rPr>
        <w:t xml:space="preserve"> обратившихся в центры занятости населения с 5% до 21%; </w:t>
      </w:r>
    </w:p>
    <w:p w14:paraId="7C0CD4BC" w14:textId="77777777" w:rsidR="004E6841" w:rsidRPr="00A90E02" w:rsidRDefault="007B2441" w:rsidP="004E6841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- </w:t>
      </w:r>
      <w:r w:rsidR="004E6841" w:rsidRPr="00A90E02">
        <w:rPr>
          <w:rFonts w:ascii="Arial" w:hAnsi="Arial" w:cs="Arial"/>
        </w:rPr>
        <w:t>увеличить долю лиц, освобо</w:t>
      </w:r>
      <w:r w:rsidRPr="00A90E02">
        <w:rPr>
          <w:rFonts w:ascii="Arial" w:hAnsi="Arial" w:cs="Arial"/>
        </w:rPr>
        <w:t>жденных</w:t>
      </w:r>
      <w:r w:rsidR="004E6841" w:rsidRPr="00A90E02">
        <w:rPr>
          <w:rFonts w:ascii="Arial" w:hAnsi="Arial" w:cs="Arial"/>
        </w:rPr>
        <w:t xml:space="preserve"> из мест лишения свободы, </w:t>
      </w:r>
      <w:r w:rsidRPr="00A90E02">
        <w:rPr>
          <w:rFonts w:ascii="Arial" w:hAnsi="Arial" w:cs="Arial"/>
        </w:rPr>
        <w:t xml:space="preserve">в том числе условно осужденных, </w:t>
      </w:r>
      <w:r w:rsidR="004E6841" w:rsidRPr="00A90E02">
        <w:rPr>
          <w:rFonts w:ascii="Arial" w:hAnsi="Arial" w:cs="Arial"/>
        </w:rPr>
        <w:t xml:space="preserve">получивших социальные </w:t>
      </w:r>
      <w:r w:rsidRPr="00A90E02">
        <w:rPr>
          <w:rFonts w:ascii="Arial" w:hAnsi="Arial" w:cs="Arial"/>
        </w:rPr>
        <w:t>услуги, в общем количестве лиц</w:t>
      </w:r>
      <w:r w:rsidR="004E6841" w:rsidRPr="00A90E02">
        <w:rPr>
          <w:rFonts w:ascii="Arial" w:hAnsi="Arial" w:cs="Arial"/>
        </w:rPr>
        <w:t xml:space="preserve">, обратившихся за помощью, до 75%; </w:t>
      </w:r>
    </w:p>
    <w:p w14:paraId="134A3D17" w14:textId="77777777" w:rsidR="00EE4CDC" w:rsidRPr="00A90E02" w:rsidRDefault="007B2441" w:rsidP="00D80C6B">
      <w:pPr>
        <w:ind w:firstLine="709"/>
        <w:jc w:val="both"/>
        <w:rPr>
          <w:rFonts w:ascii="Arial" w:hAnsi="Arial" w:cs="Arial"/>
        </w:rPr>
      </w:pPr>
      <w:r w:rsidRPr="00A90E02">
        <w:rPr>
          <w:rFonts w:ascii="Arial" w:hAnsi="Arial" w:cs="Arial"/>
        </w:rPr>
        <w:t>- </w:t>
      </w:r>
      <w:r w:rsidR="004E6841" w:rsidRPr="00A90E02">
        <w:rPr>
          <w:rFonts w:ascii="Arial" w:hAnsi="Arial" w:cs="Arial"/>
        </w:rPr>
        <w:t>сформировать действенную систему социальной адаптации лиц, освобожд</w:t>
      </w:r>
      <w:r w:rsidR="00D80C6B" w:rsidRPr="00A90E02">
        <w:rPr>
          <w:rFonts w:ascii="Arial" w:hAnsi="Arial" w:cs="Arial"/>
        </w:rPr>
        <w:t>енных</w:t>
      </w:r>
      <w:r w:rsidR="004E6841" w:rsidRPr="00A90E02">
        <w:rPr>
          <w:rFonts w:ascii="Arial" w:hAnsi="Arial" w:cs="Arial"/>
        </w:rPr>
        <w:t xml:space="preserve"> из мест лишения свободы, </w:t>
      </w:r>
      <w:r w:rsidR="00D80C6B" w:rsidRPr="00A90E02">
        <w:rPr>
          <w:rFonts w:ascii="Arial" w:hAnsi="Arial" w:cs="Arial"/>
        </w:rPr>
        <w:t xml:space="preserve">в том числе условно осужденных, </w:t>
      </w:r>
      <w:r w:rsidR="004E6841" w:rsidRPr="00A90E02">
        <w:rPr>
          <w:rFonts w:ascii="Arial" w:hAnsi="Arial" w:cs="Arial"/>
        </w:rPr>
        <w:t>основанную на межведомственном взаимодействии и взаимодействии всех уровней власти.</w:t>
      </w:r>
    </w:p>
    <w:p w14:paraId="22165A86" w14:textId="77777777" w:rsidR="00EE4CDC" w:rsidRPr="00A90E02" w:rsidRDefault="00EE4CDC" w:rsidP="00EE4CDC">
      <w:pPr>
        <w:ind w:firstLine="709"/>
        <w:jc w:val="both"/>
        <w:rPr>
          <w:rFonts w:ascii="Arial" w:hAnsi="Arial" w:cs="Arial"/>
        </w:rPr>
      </w:pPr>
    </w:p>
    <w:p w14:paraId="4E9B7EE0" w14:textId="77777777" w:rsidR="004E6841" w:rsidRPr="00A90E02" w:rsidRDefault="004E6841" w:rsidP="004E6841">
      <w:pPr>
        <w:widowControl w:val="0"/>
        <w:suppressAutoHyphens/>
        <w:ind w:firstLine="709"/>
        <w:jc w:val="center"/>
        <w:rPr>
          <w:rFonts w:ascii="Arial" w:hAnsi="Arial" w:cs="Arial"/>
          <w:b/>
          <w:caps/>
          <w:szCs w:val="28"/>
        </w:rPr>
      </w:pPr>
      <w:r w:rsidRPr="00A90E02">
        <w:rPr>
          <w:rFonts w:ascii="Arial" w:hAnsi="Arial" w:cs="Arial"/>
          <w:b/>
        </w:rPr>
        <w:t>Раздел 7.  Показатели оценки эффективности реализации подпрограммы</w:t>
      </w:r>
    </w:p>
    <w:p w14:paraId="3E5F3A0E" w14:textId="77777777" w:rsidR="004E6841" w:rsidRPr="00A90E02" w:rsidRDefault="004E6841" w:rsidP="004E6841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  <w:b/>
          <w:szCs w:val="28"/>
        </w:rPr>
      </w:pPr>
    </w:p>
    <w:tbl>
      <w:tblPr>
        <w:tblW w:w="47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769"/>
        <w:gridCol w:w="901"/>
        <w:gridCol w:w="900"/>
        <w:gridCol w:w="387"/>
        <w:gridCol w:w="389"/>
        <w:gridCol w:w="387"/>
        <w:gridCol w:w="389"/>
        <w:gridCol w:w="396"/>
      </w:tblGrid>
      <w:tr w:rsidR="004E6841" w:rsidRPr="00A90E02" w14:paraId="4D25BFE2" w14:textId="77777777" w:rsidTr="00B818B7">
        <w:trPr>
          <w:trHeight w:val="13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30D64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B28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-7" w:hanging="142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  <w:p w14:paraId="15FE219B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-7" w:hanging="142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E324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4E6841" w:rsidRPr="00A90E02" w14:paraId="06584654" w14:textId="77777777" w:rsidTr="00B818B7">
        <w:trPr>
          <w:cantSplit/>
          <w:trHeight w:val="1135"/>
        </w:trPr>
        <w:tc>
          <w:tcPr>
            <w:tcW w:w="2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18D8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E4D8" w14:textId="77777777" w:rsidR="004E6841" w:rsidRPr="00A90E02" w:rsidRDefault="004E6841" w:rsidP="004E6841">
            <w:pPr>
              <w:rPr>
                <w:rFonts w:ascii="Courier New" w:hAnsi="Courier New" w:cs="Courier New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C28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Базовое значение</w:t>
            </w:r>
          </w:p>
          <w:p w14:paraId="74BF44A0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B61E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Оценочный показатель</w:t>
            </w:r>
          </w:p>
          <w:p w14:paraId="112F90D1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D35553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7D4239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23BDA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9F0E69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8A17E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2026</w:t>
            </w:r>
          </w:p>
        </w:tc>
      </w:tr>
      <w:tr w:rsidR="004E6841" w:rsidRPr="00A90E02" w14:paraId="155D9B23" w14:textId="77777777" w:rsidTr="00B818B7">
        <w:trPr>
          <w:trHeight w:val="1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90B" w14:textId="77777777" w:rsidR="004E6841" w:rsidRPr="00A90E02" w:rsidRDefault="004E6841" w:rsidP="004E684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b/>
                <w:sz w:val="22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Цель:</w:t>
            </w:r>
            <w:r w:rsidR="00EE4CDC" w:rsidRPr="00A90E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90E02">
              <w:rPr>
                <w:rFonts w:ascii="Courier New" w:hAnsi="Courier New" w:cs="Courier New"/>
                <w:spacing w:val="2"/>
                <w:sz w:val="22"/>
                <w:szCs w:val="22"/>
              </w:rPr>
              <w:t>реализация на территории Аларского района государственной политики в сфере профилактики правонарушений, снижение уровня преступности посредством социальной адаптации, реабилитации и ресоциализации лиц, освобожденных из мест лишения свободы</w:t>
            </w:r>
            <w:r w:rsidR="00D80C6B" w:rsidRPr="00A90E02">
              <w:rPr>
                <w:rFonts w:ascii="Courier New" w:hAnsi="Courier New" w:cs="Courier New"/>
                <w:spacing w:val="2"/>
                <w:sz w:val="22"/>
                <w:szCs w:val="22"/>
              </w:rPr>
              <w:t>, в том числе условно осужденных</w:t>
            </w:r>
          </w:p>
        </w:tc>
      </w:tr>
      <w:tr w:rsidR="004E6841" w:rsidRPr="00A90E02" w14:paraId="243BA667" w14:textId="77777777" w:rsidTr="00B818B7">
        <w:trPr>
          <w:trHeight w:val="1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3C6" w14:textId="3F3C9692" w:rsidR="004E6841" w:rsidRPr="00A90E02" w:rsidRDefault="00EE4CDC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iCs/>
                <w:kern w:val="1"/>
              </w:rPr>
              <w:t>Задача 1:</w:t>
            </w:r>
            <w:r w:rsidR="001676E1">
              <w:rPr>
                <w:rFonts w:ascii="Courier New" w:hAnsi="Courier New" w:cs="Courier New"/>
                <w:iCs/>
                <w:kern w:val="1"/>
              </w:rPr>
              <w:t xml:space="preserve"> </w:t>
            </w:r>
            <w:bookmarkStart w:id="0" w:name="_GoBack"/>
            <w:bookmarkEnd w:id="0"/>
            <w:r w:rsidRPr="00B818B7">
              <w:rPr>
                <w:rFonts w:ascii="Courier New" w:hAnsi="Courier New" w:cs="Courier New"/>
                <w:iCs/>
                <w:kern w:val="1"/>
              </w:rPr>
              <w:t>Ф</w:t>
            </w:r>
            <w:r w:rsidRPr="00A90E02">
              <w:rPr>
                <w:rFonts w:ascii="Courier New" w:hAnsi="Courier New" w:cs="Courier New"/>
              </w:rPr>
              <w:t>ормирование и развитие межведомственной системы ресоциализации лиц, освобожденных из мест лишения свободы, в том числе условно осужденных</w:t>
            </w:r>
          </w:p>
        </w:tc>
      </w:tr>
      <w:tr w:rsidR="004E6841" w:rsidRPr="00A90E02" w14:paraId="4C15D438" w14:textId="77777777" w:rsidTr="00B818B7">
        <w:trPr>
          <w:trHeight w:val="139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7E3C" w14:textId="77777777" w:rsidR="004E6841" w:rsidRPr="00A90E02" w:rsidRDefault="00EE4CDC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Увеличение количества информационных публикаций, направленных на предупреждение правонарушений и преступлений в средствах массовой информации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7BD7" w14:textId="77777777" w:rsidR="004E6841" w:rsidRPr="00A90E02" w:rsidRDefault="004E6841" w:rsidP="004E6841">
            <w:pPr>
              <w:jc w:val="center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Кол-во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E237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C3D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3C35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9466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0C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2A8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B33D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4E6841" w:rsidRPr="00A90E02" w14:paraId="56F65AAF" w14:textId="77777777" w:rsidTr="00B818B7">
        <w:trPr>
          <w:trHeight w:val="719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56DC" w14:textId="77777777" w:rsidR="004E6841" w:rsidRPr="00A90E02" w:rsidRDefault="00EE4CDC" w:rsidP="004E6841">
            <w:pPr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Увеличить долю лиц, освобожденных из мест лишения свободы,</w:t>
            </w:r>
            <w:r w:rsidRPr="00A90E02">
              <w:rPr>
                <w:rFonts w:ascii="Courier New" w:hAnsi="Courier New" w:cs="Courier New"/>
                <w:sz w:val="22"/>
                <w:szCs w:val="30"/>
                <w:bdr w:val="none" w:sz="0" w:space="0" w:color="auto" w:frame="1"/>
              </w:rPr>
              <w:t xml:space="preserve"> в том числе условно осужденных</w:t>
            </w:r>
            <w:r w:rsidRPr="00A90E02">
              <w:rPr>
                <w:rFonts w:ascii="Courier New" w:hAnsi="Courier New" w:cs="Courier New"/>
                <w:szCs w:val="30"/>
                <w:bdr w:val="none" w:sz="0" w:space="0" w:color="auto" w:frame="1"/>
              </w:rPr>
              <w:t xml:space="preserve">, </w:t>
            </w:r>
            <w:r w:rsidRPr="00A90E02">
              <w:rPr>
                <w:rFonts w:ascii="Courier New" w:hAnsi="Courier New" w:cs="Courier New"/>
              </w:rPr>
              <w:t>получивших социальные услуги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30E" w14:textId="77777777" w:rsidR="004E6841" w:rsidRPr="00A90E02" w:rsidRDefault="004E6841" w:rsidP="004E6841">
            <w:pPr>
              <w:jc w:val="center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60C0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7639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5B2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11A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835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0DA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C7F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  <w:tr w:rsidR="004E6841" w:rsidRPr="00A90E02" w14:paraId="609CB7BE" w14:textId="77777777" w:rsidTr="00B818B7">
        <w:trPr>
          <w:trHeight w:val="1015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CE68" w14:textId="4F4C5A9A" w:rsidR="004E6841" w:rsidRPr="00A90E02" w:rsidRDefault="004E6841" w:rsidP="00EE4CD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 </w:t>
            </w:r>
            <w:r w:rsidR="00EE4CDC" w:rsidRPr="00A90E02">
              <w:rPr>
                <w:rFonts w:ascii="Courier New" w:hAnsi="Courier New" w:cs="Courier New"/>
              </w:rPr>
              <w:t>Увеличить долю трудоустроенных лиц, освобожденных из мест лишения свободы, в том числе условно осужденных, от общего количества обратившихся в центр занятости населения до 14%.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35AA" w14:textId="77777777" w:rsidR="004E6841" w:rsidRPr="00A90E02" w:rsidRDefault="004E6841" w:rsidP="004E6841">
            <w:pPr>
              <w:jc w:val="center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71FC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F01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both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  <w:p w14:paraId="49D91484" w14:textId="77777777" w:rsidR="004E6841" w:rsidRPr="00A90E02" w:rsidRDefault="004E6841" w:rsidP="004E6841">
            <w:pPr>
              <w:rPr>
                <w:rFonts w:ascii="Courier New" w:hAnsi="Courier New" w:cs="Courier New"/>
                <w:lang w:eastAsia="en-US"/>
              </w:rPr>
            </w:pPr>
          </w:p>
          <w:p w14:paraId="27F4ECEA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221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23DF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3D5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27B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A0D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</w:tr>
      <w:tr w:rsidR="004E6841" w:rsidRPr="00A90E02" w14:paraId="33FED7E3" w14:textId="77777777" w:rsidTr="00B818B7">
        <w:trPr>
          <w:trHeight w:val="4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7C0" w14:textId="77777777" w:rsidR="004E6841" w:rsidRPr="00A90E02" w:rsidRDefault="00EE4CDC" w:rsidP="004E684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A90E02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Задача </w:t>
            </w:r>
            <w:r w:rsidRPr="00A90E02">
              <w:rPr>
                <w:rFonts w:ascii="Courier New" w:hAnsi="Courier New" w:cs="Courier New"/>
                <w:sz w:val="22"/>
                <w:szCs w:val="22"/>
              </w:rPr>
              <w:t>2. Социальная и материальная поддержка лиц, освобожденных из мест лишения свободы, в том числе условно осужденных</w:t>
            </w:r>
          </w:p>
        </w:tc>
      </w:tr>
      <w:tr w:rsidR="004E6841" w:rsidRPr="00A90E02" w14:paraId="63A8897D" w14:textId="77777777" w:rsidTr="00B818B7">
        <w:trPr>
          <w:trHeight w:val="617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F21C" w14:textId="77777777" w:rsidR="004E6841" w:rsidRPr="00A90E02" w:rsidRDefault="004E6841" w:rsidP="004E68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</w:rPr>
              <w:t>Увеличить долю лиц, освобожденных из мест лишения свободы</w:t>
            </w:r>
            <w:r w:rsidR="00EE4CDC" w:rsidRPr="00A90E02">
              <w:rPr>
                <w:rFonts w:ascii="Courier New" w:hAnsi="Courier New" w:cs="Courier New"/>
              </w:rPr>
              <w:t>, в том числе условно осужденных</w:t>
            </w:r>
            <w:r w:rsidRPr="00A90E02">
              <w:rPr>
                <w:rFonts w:ascii="Courier New" w:hAnsi="Courier New" w:cs="Courier New"/>
              </w:rPr>
              <w:t>, получивших социальные услуги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036C" w14:textId="77777777" w:rsidR="004E6841" w:rsidRPr="00A90E02" w:rsidRDefault="004E6841" w:rsidP="004E6841">
            <w:pPr>
              <w:jc w:val="center"/>
              <w:rPr>
                <w:rFonts w:ascii="Courier New" w:hAnsi="Courier New" w:cs="Courier New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2B9D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F6A8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5F4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347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1E8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413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217" w14:textId="77777777" w:rsidR="004E6841" w:rsidRPr="00A90E02" w:rsidRDefault="004E6841" w:rsidP="004E6841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lang w:eastAsia="en-US"/>
              </w:rPr>
            </w:pPr>
            <w:r w:rsidRPr="00A90E02">
              <w:rPr>
                <w:rFonts w:ascii="Courier New" w:hAnsi="Courier New" w:cs="Courier New"/>
                <w:sz w:val="22"/>
                <w:szCs w:val="22"/>
                <w:lang w:eastAsia="en-US"/>
              </w:rPr>
              <w:t>68</w:t>
            </w:r>
          </w:p>
        </w:tc>
      </w:tr>
    </w:tbl>
    <w:p w14:paraId="53AF7825" w14:textId="77777777" w:rsidR="001505D3" w:rsidRPr="00A90E02" w:rsidRDefault="001505D3" w:rsidP="001505D3">
      <w:pPr>
        <w:jc w:val="right"/>
      </w:pPr>
      <w:r>
        <w:t>»</w:t>
      </w:r>
      <w:r w:rsidR="00B818B7">
        <w:t>.</w:t>
      </w:r>
    </w:p>
    <w:p w14:paraId="0DA10753" w14:textId="77777777" w:rsidR="004E6841" w:rsidRPr="00A90E02" w:rsidRDefault="004E6841"/>
    <w:sectPr w:rsidR="004E6841" w:rsidRPr="00A90E02" w:rsidSect="00B818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41"/>
    <w:rsid w:val="000D1B40"/>
    <w:rsid w:val="001505D3"/>
    <w:rsid w:val="001676E1"/>
    <w:rsid w:val="003C74D3"/>
    <w:rsid w:val="00427CFA"/>
    <w:rsid w:val="004326AC"/>
    <w:rsid w:val="00455069"/>
    <w:rsid w:val="004E6841"/>
    <w:rsid w:val="00522611"/>
    <w:rsid w:val="005F3329"/>
    <w:rsid w:val="00617295"/>
    <w:rsid w:val="007B2441"/>
    <w:rsid w:val="008E3A18"/>
    <w:rsid w:val="008F5DD7"/>
    <w:rsid w:val="00A44795"/>
    <w:rsid w:val="00A90E02"/>
    <w:rsid w:val="00B818B7"/>
    <w:rsid w:val="00BE5F78"/>
    <w:rsid w:val="00BF12DD"/>
    <w:rsid w:val="00C368B1"/>
    <w:rsid w:val="00D32A19"/>
    <w:rsid w:val="00D80C6B"/>
    <w:rsid w:val="00EE4CD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FFC0"/>
  <w15:docId w15:val="{825C9C17-10D0-42A2-BB93-9655EAF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41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Normal (Web)"/>
    <w:basedOn w:val="a"/>
    <w:rsid w:val="004E6841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No Spacing"/>
    <w:uiPriority w:val="99"/>
    <w:qFormat/>
    <w:rsid w:val="004E68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4E6841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7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2023-09-13T01:21:00Z</cp:lastPrinted>
  <dcterms:created xsi:type="dcterms:W3CDTF">2023-05-17T06:46:00Z</dcterms:created>
  <dcterms:modified xsi:type="dcterms:W3CDTF">2023-09-13T01:31:00Z</dcterms:modified>
</cp:coreProperties>
</file>