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BD0" w:rsidRPr="0003018C" w:rsidRDefault="00053854" w:rsidP="008D3BD0">
      <w:pPr>
        <w:pageBreakBefore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20</w:t>
      </w:r>
      <w:r w:rsidR="00304D6E"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.1</w:t>
      </w:r>
      <w:r w:rsidR="0003018C"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0</w:t>
      </w:r>
      <w:r w:rsidR="000D5BF5"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.202</w:t>
      </w:r>
      <w:r w:rsidR="0003018C"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1</w:t>
      </w:r>
      <w:r w:rsidR="000D5BF5"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304D6E"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641</w:t>
      </w:r>
      <w:r w:rsidR="008D3BD0"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-П </w:t>
      </w: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РОССИЙСКАЯ ФЕДЕРАЦИЯ</w:t>
      </w: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ИРКУТСКАЯ ОБЛАСТЬ</w:t>
      </w: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МУНИЦИПАЛЬНОЕ ОБРАЗОВАНИЕ</w:t>
      </w: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«АЛАРСКИЙ РАЙОН»</w:t>
      </w: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АДМИНИСТРАЦИЯ</w:t>
      </w: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ПОСТАНОВЛЕНИЕ</w:t>
      </w: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 РЕАЛИЗАЦИИ ПРОЕКТА АГРОБИЗНЕС-ОБРАЗОВАНИЯ </w:t>
      </w: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В ОБРАЗОВАТЕЛЬНЫХ ОРГАНИЗАЦИЯХ </w:t>
      </w: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АЛАРСКОГО РАЙОНА</w:t>
      </w:r>
    </w:p>
    <w:p w:rsidR="008D3BD0" w:rsidRPr="0003018C" w:rsidRDefault="008D3BD0" w:rsidP="008D3BD0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3BD0" w:rsidRPr="0003018C" w:rsidRDefault="008D3BD0" w:rsidP="00966E55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70818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Заслушав информацию председателя МКУ «Комитет по образованию» </w:t>
      </w:r>
      <w:proofErr w:type="spellStart"/>
      <w:r w:rsidR="0003018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Бутухановой</w:t>
      </w:r>
      <w:proofErr w:type="spellEnd"/>
      <w:r w:rsidR="0003018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</w:t>
      </w:r>
      <w:r w:rsidR="00570818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3018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570818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«</w:t>
      </w:r>
      <w:r w:rsidR="0003018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</w:t>
      </w:r>
      <w:r w:rsid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развитии</w:t>
      </w:r>
      <w:r w:rsidR="0003018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агробизнес-образования в </w:t>
      </w:r>
      <w:proofErr w:type="spellStart"/>
      <w:r w:rsidR="0003018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</w:t>
      </w:r>
      <w:r w:rsid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proofErr w:type="spellEnd"/>
      <w:r w:rsidR="0003018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DA58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2020-2021 учебный год</w:t>
      </w:r>
      <w:r w:rsidR="00570818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в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соответствии с Федеральным законом от 29 декабря 2012 года № 273-ФЗ «Об образовании в Российской Федерации», руководствуясь Уставом муниципального образования «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район»,</w:t>
      </w:r>
    </w:p>
    <w:p w:rsidR="008D3BD0" w:rsidRPr="0003018C" w:rsidRDefault="008D3BD0" w:rsidP="008D3BD0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3BD0" w:rsidRPr="0003018C" w:rsidRDefault="008D3BD0" w:rsidP="008D3BD0">
      <w:pPr>
        <w:suppressAutoHyphens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03018C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ПОСТАНОВЛЯЕТ:</w:t>
      </w:r>
    </w:p>
    <w:p w:rsidR="008D3BD0" w:rsidRPr="0003018C" w:rsidRDefault="008D3BD0" w:rsidP="008D3BD0">
      <w:pPr>
        <w:suppressAutoHyphens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3BD0" w:rsidRPr="0003018C" w:rsidRDefault="008D3BD0" w:rsidP="008D3BD0">
      <w:pPr>
        <w:tabs>
          <w:tab w:val="left" w:pos="1080"/>
        </w:tabs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 Информацию «О </w:t>
      </w:r>
      <w:r w:rsid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развитии</w:t>
      </w:r>
      <w:r w:rsidR="000D6B38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агробизнес-образовани</w:t>
      </w:r>
      <w:r w:rsidR="00191E4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</w:t>
      </w:r>
      <w:r w:rsid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</w:t>
      </w:r>
      <w:r w:rsid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DA586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2020-2021 учебный год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принять к сведению (приложение).</w:t>
      </w:r>
    </w:p>
    <w:p w:rsidR="008D3BD0" w:rsidRPr="0003018C" w:rsidRDefault="008D3BD0" w:rsidP="008D3BD0">
      <w:pPr>
        <w:tabs>
          <w:tab w:val="left" w:pos="1080"/>
        </w:tabs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МКУ «Комитет по образованию» (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Бутуханова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Н.К.) продолжить работу по развити</w:t>
      </w:r>
      <w:r w:rsidR="000D6B38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 проекта агробизнес-образовани</w:t>
      </w:r>
      <w:r w:rsidR="00191E4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образовательных организациях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="008C7F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5F23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C7F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="005F23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вели</w:t>
      </w:r>
      <w:r w:rsidR="008C7F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</w:t>
      </w:r>
      <w:r w:rsidR="005F23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ить</w:t>
      </w:r>
      <w:r w:rsidR="008C7F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F23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количество образовательных организаций для участия в проекте по реализации агробизнес-образования</w:t>
      </w:r>
      <w:r w:rsidR="008C7F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рассмотреть прикладной характер реализации проекта.</w:t>
      </w:r>
    </w:p>
    <w:p w:rsidR="00304D6E" w:rsidRPr="0003018C" w:rsidRDefault="00304D6E" w:rsidP="008D3BD0">
      <w:pPr>
        <w:tabs>
          <w:tab w:val="left" w:pos="1080"/>
        </w:tabs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Управлению экономического развития, труда и тури</w:t>
      </w:r>
      <w:r w:rsidR="00C1168A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зма </w:t>
      </w:r>
      <w:r w:rsidR="00763C32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МО «</w:t>
      </w:r>
      <w:proofErr w:type="spellStart"/>
      <w:r w:rsidR="00763C32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763C32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</w:t>
      </w:r>
      <w:r w:rsidR="00C1168A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</w:t>
      </w:r>
      <w:r w:rsidR="0003018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амсонова</w:t>
      </w:r>
      <w:r w:rsidR="00C1168A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3018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="00C1168A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03018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="00C1168A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.) </w:t>
      </w:r>
      <w:r w:rsidR="005F23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</w:t>
      </w:r>
      <w:r w:rsidR="00C1168A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работать П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оложение о грантовой поддержке проектов, напр</w:t>
      </w:r>
      <w:r w:rsidR="00AA4A8F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вленных на развитие агробизнес-образования в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Аларском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районе. </w:t>
      </w:r>
    </w:p>
    <w:p w:rsidR="008D3BD0" w:rsidRPr="0003018C" w:rsidRDefault="00C1168A" w:rsidP="008D3BD0">
      <w:pPr>
        <w:tabs>
          <w:tab w:val="left" w:pos="1080"/>
        </w:tabs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0B61E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Отделу</w:t>
      </w:r>
      <w:r w:rsidR="008D3BD0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хозяйства администрации МО</w:t>
      </w:r>
      <w:r w:rsidR="00A7150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A7150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A7150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(Павлов </w:t>
      </w:r>
      <w:r w:rsidR="000B61E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С.</w:t>
      </w:r>
      <w:r w:rsidR="00A7150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</w:t>
      </w:r>
      <w:r w:rsidR="000B61E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8D3BD0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организовать и координировать работу с сельхозтоваропроизводителями различных форм собственности, расположенны</w:t>
      </w:r>
      <w:r w:rsidR="007468E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</w:t>
      </w:r>
      <w:r w:rsidR="006C561B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территории </w:t>
      </w:r>
      <w:proofErr w:type="spellStart"/>
      <w:r w:rsidR="006C561B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="006C561B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  <w:r w:rsidR="008D3BD0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развитию сотрудничества с</w:t>
      </w:r>
      <w:r w:rsidR="00304D6E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образовательными организациями, а </w:t>
      </w:r>
      <w:r w:rsidR="0066563B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также</w:t>
      </w:r>
      <w:r w:rsidR="00304D6E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провести мониторинг</w:t>
      </w:r>
      <w:r w:rsidR="0060699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потребности </w:t>
      </w:r>
      <w:r w:rsidR="009D7064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специалистов, необходимых</w:t>
      </w:r>
      <w:r w:rsidR="0060699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сфере </w:t>
      </w:r>
      <w:proofErr w:type="spellStart"/>
      <w:r w:rsidR="0060699C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сельхозтоваропроизводста</w:t>
      </w:r>
      <w:proofErr w:type="spellEnd"/>
      <w:r w:rsidR="009D7064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D5BF5" w:rsidRPr="0003018C" w:rsidRDefault="00C1168A" w:rsidP="000D5BF5">
      <w:pPr>
        <w:suppressAutoHyphens w:val="0"/>
        <w:spacing w:after="0" w:line="240" w:lineRule="auto"/>
        <w:ind w:right="-5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0D5BF5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Установить, что настоящее постановление вступает в силу с момента подписания.</w:t>
      </w:r>
    </w:p>
    <w:p w:rsidR="008D3BD0" w:rsidRPr="0003018C" w:rsidRDefault="00C1168A" w:rsidP="000D5BF5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0D5BF5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Разместить настоящее</w:t>
      </w:r>
      <w:r w:rsidR="008D3BD0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постановление с приложением на официальном сайте администрации муниципального образования «</w:t>
      </w:r>
      <w:proofErr w:type="spellStart"/>
      <w:r w:rsidR="008D3BD0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Аларский</w:t>
      </w:r>
      <w:proofErr w:type="spellEnd"/>
      <w:r w:rsidR="008D3BD0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район» в информационно-телекоммуникацио</w:t>
      </w:r>
      <w:r w:rsidR="000D5BF5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нной сети «Интернет» (</w:t>
      </w:r>
      <w:proofErr w:type="spellStart"/>
      <w:r w:rsidR="000D5BF5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Мангутов</w:t>
      </w:r>
      <w:proofErr w:type="spellEnd"/>
      <w:r w:rsidR="00966E55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Б.А.</w:t>
      </w:r>
      <w:r w:rsidR="008D3BD0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D3BD0" w:rsidRPr="0003018C" w:rsidRDefault="00C1168A" w:rsidP="008D3BD0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8D3BD0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Контроль за исполнением </w:t>
      </w:r>
      <w:r w:rsidR="00966E55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настоящего </w:t>
      </w:r>
      <w:r w:rsidR="008D3BD0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постановления возложить на заместителя мэра по социальным вопросам</w:t>
      </w:r>
      <w:r w:rsidR="00966E55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В.В. </w:t>
      </w:r>
      <w:proofErr w:type="spellStart"/>
      <w:r w:rsidR="00966E55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Сагадарову</w:t>
      </w:r>
      <w:proofErr w:type="spellEnd"/>
      <w:r w:rsidR="000B61E3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8D3BD0" w:rsidRPr="0003018C" w:rsidRDefault="008D3BD0" w:rsidP="008D3BD0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3BD0" w:rsidRPr="0003018C" w:rsidRDefault="008D3BD0" w:rsidP="008D3BD0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D3BD0" w:rsidRPr="0003018C" w:rsidRDefault="00966E55" w:rsidP="008D3BD0">
      <w:pPr>
        <w:suppressAutoHyphens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Мэр</w:t>
      </w:r>
      <w:r w:rsidR="008D3BD0"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</w:p>
    <w:p w:rsidR="008D3BD0" w:rsidRPr="0003018C" w:rsidRDefault="008D3BD0" w:rsidP="008D3BD0">
      <w:pPr>
        <w:suppressAutoHyphens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Р.В.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Дульбеев</w:t>
      </w:r>
      <w:proofErr w:type="spellEnd"/>
    </w:p>
    <w:p w:rsidR="008D3BD0" w:rsidRPr="0003018C" w:rsidRDefault="008D3BD0" w:rsidP="008D3BD0">
      <w:pPr>
        <w:suppressAutoHyphens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8D3BD0" w:rsidRPr="0003018C" w:rsidRDefault="008D3BD0" w:rsidP="008D3B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018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Приложение </w:t>
      </w:r>
    </w:p>
    <w:p w:rsidR="008D3BD0" w:rsidRPr="0003018C" w:rsidRDefault="008D3BD0" w:rsidP="008D3BD0">
      <w:pPr>
        <w:suppressAutoHyphens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3018C">
        <w:rPr>
          <w:rFonts w:ascii="Courier New" w:eastAsia="Times New Roman" w:hAnsi="Courier New" w:cs="Courier New"/>
          <w:color w:val="000000" w:themeColor="text1"/>
          <w:lang w:eastAsia="ru-RU"/>
        </w:rPr>
        <w:t>к постановлению администрации</w:t>
      </w:r>
    </w:p>
    <w:p w:rsidR="008D3BD0" w:rsidRPr="0003018C" w:rsidRDefault="008D3BD0" w:rsidP="008D3BD0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018C">
        <w:rPr>
          <w:rFonts w:ascii="Courier New" w:eastAsia="Times New Roman" w:hAnsi="Courier New" w:cs="Courier New"/>
          <w:color w:val="000000" w:themeColor="text1"/>
          <w:lang w:eastAsia="ru-RU"/>
        </w:rPr>
        <w:t>МО «</w:t>
      </w:r>
      <w:proofErr w:type="spellStart"/>
      <w:r w:rsidRPr="0003018C">
        <w:rPr>
          <w:rFonts w:ascii="Courier New" w:eastAsia="Times New Roman" w:hAnsi="Courier New" w:cs="Courier New"/>
          <w:color w:val="000000" w:themeColor="text1"/>
          <w:lang w:eastAsia="ru-RU"/>
        </w:rPr>
        <w:t>Аларский</w:t>
      </w:r>
      <w:proofErr w:type="spellEnd"/>
      <w:r w:rsidRPr="0003018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район»</w:t>
      </w:r>
    </w:p>
    <w:p w:rsidR="008D3BD0" w:rsidRPr="0003018C" w:rsidRDefault="00966E55" w:rsidP="008D3BD0">
      <w:pPr>
        <w:suppressAutoHyphens w:val="0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03018C">
        <w:rPr>
          <w:rFonts w:ascii="Courier New" w:eastAsia="Times New Roman" w:hAnsi="Courier New" w:cs="Courier New"/>
          <w:color w:val="000000" w:themeColor="text1"/>
          <w:lang w:eastAsia="ru-RU"/>
        </w:rPr>
        <w:lastRenderedPageBreak/>
        <w:t xml:space="preserve">от </w:t>
      </w:r>
      <w:r w:rsidR="00053854">
        <w:rPr>
          <w:rFonts w:ascii="Courier New" w:eastAsia="Times New Roman" w:hAnsi="Courier New" w:cs="Courier New"/>
          <w:color w:val="000000" w:themeColor="text1"/>
          <w:lang w:eastAsia="ru-RU"/>
        </w:rPr>
        <w:t>20</w:t>
      </w:r>
      <w:r w:rsidR="009D7064" w:rsidRPr="0003018C">
        <w:rPr>
          <w:rFonts w:ascii="Courier New" w:eastAsia="Times New Roman" w:hAnsi="Courier New" w:cs="Courier New"/>
          <w:color w:val="000000" w:themeColor="text1"/>
          <w:lang w:eastAsia="ru-RU"/>
        </w:rPr>
        <w:t>.1</w:t>
      </w:r>
      <w:r w:rsidR="0003018C" w:rsidRPr="0003018C">
        <w:rPr>
          <w:rFonts w:ascii="Courier New" w:eastAsia="Times New Roman" w:hAnsi="Courier New" w:cs="Courier New"/>
          <w:color w:val="000000" w:themeColor="text1"/>
          <w:lang w:eastAsia="ru-RU"/>
        </w:rPr>
        <w:t>0</w:t>
      </w:r>
      <w:r w:rsidR="009D7064" w:rsidRPr="0003018C">
        <w:rPr>
          <w:rFonts w:ascii="Courier New" w:eastAsia="Times New Roman" w:hAnsi="Courier New" w:cs="Courier New"/>
          <w:color w:val="000000" w:themeColor="text1"/>
          <w:lang w:eastAsia="ru-RU"/>
        </w:rPr>
        <w:t>.2</w:t>
      </w:r>
      <w:r w:rsidRPr="0003018C">
        <w:rPr>
          <w:rFonts w:ascii="Courier New" w:eastAsia="Times New Roman" w:hAnsi="Courier New" w:cs="Courier New"/>
          <w:color w:val="000000" w:themeColor="text1"/>
          <w:lang w:eastAsia="ru-RU"/>
        </w:rPr>
        <w:t>0</w:t>
      </w:r>
      <w:r w:rsidR="009D7064" w:rsidRPr="0003018C">
        <w:rPr>
          <w:rFonts w:ascii="Courier New" w:eastAsia="Times New Roman" w:hAnsi="Courier New" w:cs="Courier New"/>
          <w:color w:val="000000" w:themeColor="text1"/>
          <w:lang w:eastAsia="ru-RU"/>
        </w:rPr>
        <w:t>2</w:t>
      </w:r>
      <w:r w:rsidR="0003018C" w:rsidRPr="0003018C">
        <w:rPr>
          <w:rFonts w:ascii="Courier New" w:eastAsia="Times New Roman" w:hAnsi="Courier New" w:cs="Courier New"/>
          <w:color w:val="000000" w:themeColor="text1"/>
          <w:lang w:eastAsia="ru-RU"/>
        </w:rPr>
        <w:t>1</w:t>
      </w:r>
      <w:r w:rsidRPr="0003018C">
        <w:rPr>
          <w:rFonts w:ascii="Courier New" w:eastAsia="Times New Roman" w:hAnsi="Courier New" w:cs="Courier New"/>
          <w:color w:val="000000" w:themeColor="text1"/>
          <w:lang w:eastAsia="ru-RU"/>
        </w:rPr>
        <w:t> г.</w:t>
      </w:r>
      <w:r w:rsidR="0066563B" w:rsidRPr="0003018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  <w:r w:rsidRPr="0003018C">
        <w:rPr>
          <w:rFonts w:ascii="Courier New" w:eastAsia="Times New Roman" w:hAnsi="Courier New" w:cs="Courier New"/>
          <w:color w:val="000000" w:themeColor="text1"/>
          <w:lang w:eastAsia="ru-RU"/>
        </w:rPr>
        <w:t>№</w:t>
      </w:r>
      <w:r w:rsidR="00053854">
        <w:rPr>
          <w:rFonts w:ascii="Courier New" w:eastAsia="Times New Roman" w:hAnsi="Courier New" w:cs="Courier New"/>
          <w:color w:val="000000" w:themeColor="text1"/>
          <w:lang w:eastAsia="ru-RU"/>
        </w:rPr>
        <w:t>641</w:t>
      </w:r>
      <w:r w:rsidR="008D3BD0" w:rsidRPr="0003018C">
        <w:rPr>
          <w:rFonts w:ascii="Courier New" w:eastAsia="Times New Roman" w:hAnsi="Courier New" w:cs="Courier New"/>
          <w:color w:val="000000" w:themeColor="text1"/>
          <w:lang w:eastAsia="ru-RU"/>
        </w:rPr>
        <w:t>-</w:t>
      </w:r>
      <w:r w:rsidR="007468E3" w:rsidRPr="0003018C">
        <w:rPr>
          <w:rFonts w:ascii="Courier New" w:eastAsia="Times New Roman" w:hAnsi="Courier New" w:cs="Courier New"/>
          <w:color w:val="000000" w:themeColor="text1"/>
          <w:lang w:eastAsia="ru-RU"/>
        </w:rPr>
        <w:t>п</w:t>
      </w:r>
    </w:p>
    <w:p w:rsidR="008D3BD0" w:rsidRPr="0003018C" w:rsidRDefault="008D3BD0" w:rsidP="002B72D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018C" w:rsidRPr="00DA5860" w:rsidRDefault="0003018C" w:rsidP="0003018C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ru-RU"/>
        </w:rPr>
      </w:pPr>
      <w:r w:rsidRPr="00DA5860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Развитие агробизнес–образования в </w:t>
      </w:r>
      <w:proofErr w:type="spellStart"/>
      <w:r w:rsidRPr="00DA5860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ru-RU"/>
        </w:rPr>
        <w:t>Аларском</w:t>
      </w:r>
      <w:proofErr w:type="spellEnd"/>
      <w:r w:rsidRPr="00DA5860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ru-RU"/>
        </w:rPr>
        <w:t xml:space="preserve"> районе</w:t>
      </w:r>
      <w:r w:rsidR="00DA5860" w:rsidRPr="00DA5860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ru-RU"/>
        </w:rPr>
        <w:t>,</w:t>
      </w:r>
    </w:p>
    <w:p w:rsidR="0003018C" w:rsidRPr="00DA5860" w:rsidRDefault="0003018C" w:rsidP="0003018C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ru-RU"/>
        </w:rPr>
      </w:pPr>
      <w:r w:rsidRPr="00DA5860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ru-RU"/>
        </w:rPr>
        <w:t>2020-2021 учебный год</w:t>
      </w:r>
    </w:p>
    <w:p w:rsidR="0003018C" w:rsidRPr="0003018C" w:rsidRDefault="0003018C" w:rsidP="0003018C">
      <w:pPr>
        <w:shd w:val="clear" w:color="auto" w:fill="FFFFFF"/>
        <w:suppressAutoHyphens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3018C" w:rsidRPr="0003018C" w:rsidRDefault="0003018C" w:rsidP="0003018C">
      <w:pPr>
        <w:shd w:val="clear" w:color="auto" w:fill="FCFCFC"/>
        <w:suppressAutoHyphens w:val="0"/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системе образования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продолжают работать в статусе региональных пилотных площадок  4 общеобразовательные организации: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СОШ. </w:t>
      </w:r>
    </w:p>
    <w:p w:rsidR="0003018C" w:rsidRPr="0003018C" w:rsidRDefault="0003018C" w:rsidP="0003018C">
      <w:pPr>
        <w:shd w:val="clear" w:color="auto" w:fill="FCFCFC"/>
        <w:suppressAutoHyphens w:val="0"/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 всех детских садах имеются учебно-опытные участки, где получают дошкольники первые практические навыки, приобретают умения вести наблюдения и начинают работать над первыми проектами. По итогам конкурса «Лучший учебно-опытный участок» на августовской конференции 2021 года были отмечены и награждены: МКДОУ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Забитуйский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детский сад,  Ангарский детский сад, структурное подразделение МБОУ Ангарская  СОШ, МКДОУ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Тыргетуйский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детский сад.</w:t>
      </w:r>
    </w:p>
    <w:p w:rsidR="0003018C" w:rsidRPr="0003018C" w:rsidRDefault="0003018C" w:rsidP="0003018C">
      <w:pPr>
        <w:shd w:val="clear" w:color="auto" w:fill="FCFCFC"/>
        <w:suppressAutoHyphens w:val="0"/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Ежегодно все школы на пришкольных учебно-опытных участках выращивают большой урожай овощей: картофеля, капусты, свеклы, моркови, лука, огурцов, томатов и других овощных культур. Часть собранного урожая поступает в школьную столовую, а часть реализуется местному населению и вырученные деньги идут на обновление материально-технической базы, приобретение семян. На учебно-опытных участках обязательно проводится экспериментально-опытническая работа предметно-практического содержания, выполнение образовательных задач трудовой деятельности обучающихся.</w:t>
      </w:r>
    </w:p>
    <w:p w:rsidR="0003018C" w:rsidRPr="0003018C" w:rsidRDefault="0003018C" w:rsidP="0003018C">
      <w:pPr>
        <w:shd w:val="clear" w:color="auto" w:fill="FCFCFC"/>
        <w:suppressAutoHyphens w:val="0"/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итогам муниципального конкурса «Лучший учебно-опытный участок-2021» стали победителями: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Идеальская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Зонская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СОШ.</w:t>
      </w:r>
    </w:p>
    <w:p w:rsidR="0003018C" w:rsidRPr="0003018C" w:rsidRDefault="0003018C" w:rsidP="0003018C">
      <w:pPr>
        <w:shd w:val="clear" w:color="auto" w:fill="FCFCFC"/>
        <w:suppressAutoHyphens w:val="0"/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организации непрерывного агробизнес-образования, социального партнерства школы сотрудничают с образовательными организациями среднего и высшего образования:</w:t>
      </w:r>
    </w:p>
    <w:p w:rsidR="0003018C" w:rsidRPr="0003018C" w:rsidRDefault="0003018C" w:rsidP="0003018C">
      <w:pPr>
        <w:shd w:val="clear" w:color="auto" w:fill="FCFCFC"/>
        <w:suppressAutoHyphens w:val="0"/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ФГБОУ ВПО «Иркутский государственный аграрный университет им.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А.А.Ежевского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</w:t>
      </w:r>
    </w:p>
    <w:p w:rsidR="0003018C" w:rsidRPr="0003018C" w:rsidRDefault="0003018C" w:rsidP="0003018C">
      <w:pPr>
        <w:shd w:val="clear" w:color="auto" w:fill="FCFCFC"/>
        <w:suppressAutoHyphens w:val="0"/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ГАПОУ «Иркутский аграрный техникум»;</w:t>
      </w:r>
    </w:p>
    <w:p w:rsidR="0003018C" w:rsidRPr="0003018C" w:rsidRDefault="0003018C" w:rsidP="0003018C">
      <w:pPr>
        <w:shd w:val="clear" w:color="auto" w:fill="FCFCFC"/>
        <w:suppressAutoHyphens w:val="0"/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r w:rsidRPr="00811E26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осударственное агропромышленное профессиональное образовательное учреждение Иркутской области</w:t>
      </w:r>
      <w:r w:rsidRPr="00811E2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811E26">
        <w:rPr>
          <w:rFonts w:ascii="Arial" w:eastAsia="Times New Roman" w:hAnsi="Arial" w:cs="Arial"/>
          <w:sz w:val="24"/>
          <w:szCs w:val="24"/>
          <w:lang w:eastAsia="ru-RU"/>
        </w:rPr>
        <w:t>Заларинский</w:t>
      </w:r>
      <w:proofErr w:type="spellEnd"/>
      <w:r w:rsidRPr="00811E26">
        <w:rPr>
          <w:rFonts w:ascii="Arial" w:eastAsia="Times New Roman" w:hAnsi="Arial" w:cs="Arial"/>
          <w:sz w:val="24"/>
          <w:szCs w:val="24"/>
          <w:lang w:eastAsia="ru-RU"/>
        </w:rPr>
        <w:t xml:space="preserve"> агропромышленный техникум»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ГАПОУ ИО «ЗАПТ»)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3018C" w:rsidRPr="0003018C" w:rsidRDefault="0003018C" w:rsidP="00DA5860">
      <w:pPr>
        <w:shd w:val="clear" w:color="auto" w:fill="FCFCFC"/>
        <w:suppressAutoHyphens w:val="0"/>
        <w:spacing w:after="0" w:line="240" w:lineRule="auto"/>
        <w:ind w:left="57" w:right="57" w:firstLine="79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 с ГАПОУ «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Заларинский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техникум» проводятся совместные мероприятия, такие как дни открытых дверей, организация и проведение мастер- классов по рабочим профессиям с обучающими с ОВЗ, конкурсы профессиональных проб и др. В среднем звене в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по сетевому взаимодействию ведутся уроки технологии на основе внешнего совместительства на базе УПО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п.Кутулик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«ЗАПТ», где обучающиеся получают специальности «Тракторист», «Водитель категории С» (дополнительно В). Также по данным специальностям обучаются учащиеся старших классов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Забитуйская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СОШ. За три года 33 выпускника получили удостоверение водителя категории В, С.</w:t>
      </w:r>
    </w:p>
    <w:p w:rsidR="0003018C" w:rsidRPr="0003018C" w:rsidRDefault="0003018C" w:rsidP="00DA5860">
      <w:pPr>
        <w:shd w:val="clear" w:color="auto" w:fill="FCFCFC"/>
        <w:suppressAutoHyphens w:val="0"/>
        <w:spacing w:after="0" w:line="240" w:lineRule="auto"/>
        <w:ind w:left="57" w:right="57" w:firstLine="79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совместно с Иркутским аграрным университетом проводят исследовательские работы  по выращиванию разных сортов картофеля, принимают активное участие в научно-практических конференциях, семинарах, проводимых на базе ИГАУ вместе с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СОШ.</w:t>
      </w:r>
    </w:p>
    <w:p w:rsidR="0003018C" w:rsidRPr="0003018C" w:rsidRDefault="0003018C" w:rsidP="00DA5860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Ежегодно пилотные площадки являются активными участниками региональных семинаров и научно-практических конференций, конкурсов.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августе 2020 года школы Иркутской области участвовали во Всероссийском форуме «Агробизнес-образование в России: новые вызовы и новые возможности», в числе прочих школы нашего района: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представили свой опыт работы на всероссийском уровне.</w:t>
      </w:r>
    </w:p>
    <w:p w:rsidR="0003018C" w:rsidRPr="0003018C" w:rsidRDefault="0003018C" w:rsidP="00DA5860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Каждый год наши ученики участвуют в областном конкурсе «Начинающий фермер»</w:t>
      </w:r>
      <w:r w:rsidR="005D6A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этом году областной конкурс «Начинающий фермер проходил в 2 этапа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 этап проводился на базе </w:t>
      </w:r>
      <w:r w:rsidRPr="00811E26">
        <w:rPr>
          <w:rFonts w:ascii="Arial" w:eastAsia="Times New Roman" w:hAnsi="Arial" w:cs="Arial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sz w:val="24"/>
          <w:szCs w:val="24"/>
          <w:lang w:eastAsia="ru-RU"/>
        </w:rPr>
        <w:t>осударственного агропромышленного профессионального образовательного учреждения Иркутской области</w:t>
      </w:r>
      <w:r w:rsidRPr="00811E2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811E26">
        <w:rPr>
          <w:rFonts w:ascii="Arial" w:eastAsia="Times New Roman" w:hAnsi="Arial" w:cs="Arial"/>
          <w:sz w:val="24"/>
          <w:szCs w:val="24"/>
          <w:lang w:eastAsia="ru-RU"/>
        </w:rPr>
        <w:t>Заларинский</w:t>
      </w:r>
      <w:proofErr w:type="spellEnd"/>
      <w:r w:rsidRPr="00811E26">
        <w:rPr>
          <w:rFonts w:ascii="Arial" w:eastAsia="Times New Roman" w:hAnsi="Arial" w:cs="Arial"/>
          <w:sz w:val="24"/>
          <w:szCs w:val="24"/>
          <w:lang w:eastAsia="ru-RU"/>
        </w:rPr>
        <w:t xml:space="preserve"> агропромышленный техникум»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ГАПОУ ИО «ЗАПТ»)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25 февраля 2021г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Целью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конкурса является развитие у обучающихся навыков бизнес-планирования в сельском хозяйстве, сбора и анализа информации, выработки управленческих решений и умения работать в команде с целью стимулирования самостоятельной активности.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Задачи: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выявление и поддержка талантливой молодежи, вовлечение ее в процесс разработки и реализации бизнес-проектов, направленных на создание и развитие сельскохозяйственного производства, поддержку сельских территорий;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расширение знаний в области экономики, бизнес-планирования и менеджмента в сельском хозяйстве, о возможностях организации фермерского хозяйства и сельскохозяйственного кооператива;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повышение творческой и социальной активности обучающихся образовательных организаций в сфере агробизнеса;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развитие личностных компетенций участников конкурса.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Конкурс проводится в два этапа. 1 этап проводился для обучающихся школ на базе аграрных ПОО, для нас на базе ЗАПТ, приняли участие обучающиеся с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Заларинского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Нукутского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районов. 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нашего района приняли участие: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СОШ-3 учеников,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 учеников,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 ученик,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 учеников.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Было организовано 3 секции: «Животноводство», «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Растеневодство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«Сельскохозяйственная кооперация».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результатам конкурса, в секции «Растениеводство», наш ученик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Мадасов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Константин,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рук-ль Соловьева Н.А., стал победителем и награжден Дипломом 1 степени, с работой «Зимняя теплица». В этой же секции Бурганов Александр,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рук-ль Николаева А.Г., стал призером и награжден Дипломом 3 степени, с работой «Выращивание салата на гидропонике», также награжден грамотой в номинации «За точность расчетов и прогноз экономических результатов бизнес-плана».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секции «Животноводство», наша участница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Бодонова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Анастасия,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рук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оводите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ль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Бодонова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В.М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стала победителем и награждена Дипломом 1 степени, с работой «Бизнес-план по выращиванию гусей в домашних условиях», награждена грамотой «За лучший слоган». Стала призером и награждена Дипломом 3 степени в этой секции Николаева Евгения,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рук-ль Николаева А.Г., с работой «Выращивание овец в подсобном хозяйстве», награждена грамотой «За реальность и внедрение».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Бабак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Анатолий,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получил грамоту «За владение информацией», а Анисимова Зинаида с этой же школы – грамоту «За лучшую рекламу».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Такую же грамоту получил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Хуриганов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Артем,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СОШ. Черенкова Юлия и Матвеева Ангелина с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получили грамоту «За четкость изложения бизнес-плана и доступность для восприятия».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 втором этапе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Конкрса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приняли участие победители и призеры: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Мадасов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Константин (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СОШ),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Буцрганов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Александр и Николаева Евгения (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СОШ),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Бодонова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Анастасия (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СОШ) 11 марта 2021 г на базе ФГБОУ ВПО «Иркутский государственный аграрный университет им.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А.А.Ежевского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05.04.2021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Государственном бюджетном профессиональном образовательном учреждении Иркутской области "Усть-Ордынский аграрный техникум" прошел интенсив </w:t>
      </w:r>
      <w:r w:rsidR="005D6A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семинар «Агробизнес - образование как компонент воспитательной среды 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образовательной организации». представили опыт работы по реализации непрерывного агробизнес-образования.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Приняли участие в семинаре 174 ч. Среди приглашенных были: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Шуцкая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Екатерина Николаевна, ведущий советник отдела кадров министерства сельского хозяйства Иркутской области, Томсон Ирина Александровна, заместитель директора регионального института кадровой политики, представители органов власти, директора и педагогические работники школ Усть-Ордынского Бурятского округа.</w:t>
      </w:r>
    </w:p>
    <w:p w:rsidR="0003018C" w:rsidRPr="0003018C" w:rsidRDefault="0003018C" w:rsidP="005D6A62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hyperlink r:id="rId6" w:history="1">
        <w:r w:rsidRPr="0003018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Спиридонова Наталия Васильевна</w:t>
        </w:r>
      </w:hyperlink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директор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осветила вопрос «Развитие у обучающихся 4K-компетенций через реализацию проектной, опытнической, исследовательской деятельности (критическое мышление, креативность». Наталья Васильевна отметила, что школа на селе – центр социума, центр развития территорий, точка роста села. Чтобы школа была успешной необходимо правильно выделить вектор развития школы в целом и личности учащихся в частности.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29 апреля 2021г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Заларинском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агропромышленном техникуме состоялся областной интенсив-семинар «Агробизнес-образование как компонент воспитательной среды образовательной организации». В нем приняли участие директора, педагоги и учащиеся: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Куйтунского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Балаганского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Заларинского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Нукутского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районов, а также администрация и педагоги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Заларинского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агропромышленного и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Балаганского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аграрно-технологического техникумов. (всего 168 ч.) 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C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нашего района приняли участие 18 педагогов (11школ),10 учащихся 9 кл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асса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методисты МКУ «Комитет по образованию»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3018C" w:rsidRDefault="0003018C" w:rsidP="005D6A62">
      <w:pPr>
        <w:suppressAutoHyphens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  <w:t>13.05.2021 г</w:t>
      </w:r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Региональным институтом кадровой политики в рамках выставки прошёл вебинар «Агробизнес школа-как фактор развития села». </w:t>
      </w:r>
    </w:p>
    <w:p w:rsidR="0003018C" w:rsidRDefault="0003018C" w:rsidP="005D6A62">
      <w:pPr>
        <w:suppressAutoHyphens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Опыт своей работы представили: 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МБОУ </w:t>
      </w:r>
      <w:proofErr w:type="spellStart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Алятская</w:t>
      </w:r>
      <w:proofErr w:type="spellEnd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 «Вовлечение детей с ОВЗ в процесс агробизнес-образования в сельской школе», </w:t>
      </w:r>
      <w:proofErr w:type="spellStart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fldChar w:fldCharType="begin"/>
      </w:r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instrText xml:space="preserve"> HYPERLINK "http://center-prof38.ru/sites/default/files/one_click/mbou_alyatskaya_sosh.pdf" </w:instrText>
      </w:r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fldChar w:fldCharType="separate"/>
      </w:r>
      <w:r w:rsidRPr="0003018C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Курленко</w:t>
      </w:r>
      <w:proofErr w:type="spellEnd"/>
      <w:r w:rsidRPr="0003018C">
        <w:rPr>
          <w:rFonts w:ascii="Arial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Екатерина Петровна, учитель начальных классов</w:t>
      </w:r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fldChar w:fldCharType="end"/>
      </w:r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;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- МБОУ </w:t>
      </w:r>
      <w:proofErr w:type="spellStart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Бахтайская</w:t>
      </w:r>
      <w:proofErr w:type="spellEnd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 Модель «Агробизнес школа – как фактор развития села», </w:t>
      </w:r>
      <w:proofErr w:type="spellStart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Шопхонова</w:t>
      </w:r>
      <w:proofErr w:type="spellEnd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Мария </w:t>
      </w:r>
      <w:proofErr w:type="spellStart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Вальтерьевна</w:t>
      </w:r>
      <w:proofErr w:type="spellEnd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, учитель технологии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27-30 апреля 2021 г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Прошел региональный интернет - фестиваль «Профессии будущего агропромышленного комплекса», в рамках которого участники (25 команд, 96 участников) представили свои проекты по профессии будущего агропромышленного комплекса и проходили командную квест - игру.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В номинации: «Лучший ролик о сельскохозяйственной профессии» среди победителей наши школы: 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«Аграрная профессия будущего - ветеринар».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«Аграрная профессия будущего – оператор дронов».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номинации: «Лучшие результаты квест-игры «Профессии будущего агропромышленного комплекса» среди победителей</w:t>
      </w:r>
      <w:r w:rsidR="005D6A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: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«Аграрная профессия будущего - ветеринар».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номинация: «Защита-представление проекта «Профессии будущего агропромышленного комплекса» среди победителей</w:t>
      </w:r>
      <w:r w:rsidR="005D6A6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:</w:t>
      </w:r>
    </w:p>
    <w:p w:rsidR="0003018C" w:rsidRPr="0003018C" w:rsidRDefault="0003018C" w:rsidP="0003018C">
      <w:pPr>
        <w:suppressAutoHyphens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района, «Аграрная профессия будущего – оператор дронов», 3 место.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Развитию гибких компетенций способствует участие учащихся в региональных Чемпионатах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ЮниорПрофи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(«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JuniorSkils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- юные профессионалы). Учащиеся наших школ довольно успешно принимают участие в этих Чемпионатах по компетенциям «Агрономия 14+» и «Сити-фермерство».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декабре 2020 года в 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V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Чемпионате в компетенции «Сити-фермерство» приняли участие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школа и стала победителем.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2021 году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школа приняла участие в 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IV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Региональном Чемпионате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WorldSkils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«Молодые профессионалы» в компетенции «Поварское дело»</w:t>
      </w:r>
      <w:r w:rsidR="005D6A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3018C" w:rsidRPr="0003018C" w:rsidRDefault="0003018C" w:rsidP="005D6A62">
      <w:pPr>
        <w:tabs>
          <w:tab w:val="left" w:pos="142"/>
          <w:tab w:val="left" w:pos="567"/>
        </w:tabs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15 апреля 2021г на базе УПО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п.Кутулик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ОГПОУ ИО «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Заларинского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агропромышленного техникума» был проведен муниципальный конкурс «Лучший кулинар» Этот конкурс проводился в формате «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Junior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Skills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», в программу которой входит ранняя профориентация и профессиональная подготовка школьников 10-17 лет. </w:t>
      </w:r>
    </w:p>
    <w:p w:rsidR="0003018C" w:rsidRPr="0003018C" w:rsidRDefault="0003018C" w:rsidP="005D6A62">
      <w:pPr>
        <w:tabs>
          <w:tab w:val="left" w:pos="142"/>
          <w:tab w:val="left" w:pos="567"/>
        </w:tabs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Цель конкурса: создание в районе системы конкурсов по профессиональному мастерству среди лиц с ограниченными возможностями здоровья, обеспечивающей эффективную профессиональную ориентацию и мотивацию лиц с ОВЗ к получению профессионального образования.</w:t>
      </w:r>
    </w:p>
    <w:p w:rsidR="0003018C" w:rsidRPr="0003018C" w:rsidRDefault="0003018C" w:rsidP="005D6A62">
      <w:pPr>
        <w:tabs>
          <w:tab w:val="left" w:pos="142"/>
          <w:tab w:val="left" w:pos="567"/>
        </w:tabs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конкурсе приняли участие 8 обучающихся с 6 школ: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Кутуликская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– 2 участника;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Забитуйская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– 2 участника;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– 1 участник;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Зонская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– 1 участник;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МБОУ Александровская СОШ – 1 участник;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– 1 участник.</w:t>
      </w:r>
    </w:p>
    <w:p w:rsidR="005D6A62" w:rsidRDefault="0003018C" w:rsidP="005D6A62">
      <w:pPr>
        <w:tabs>
          <w:tab w:val="left" w:pos="851"/>
        </w:tabs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Конкурсные задания выполнялись по 2 модулям, каждый из которых оценивался отдельно. Задания были связаны с осведомленностью участника о профессии «Кулинарное дело», приготовления и презентации блюд в соответствии с заданием.</w:t>
      </w:r>
    </w:p>
    <w:p w:rsidR="0003018C" w:rsidRPr="0003018C" w:rsidRDefault="0003018C" w:rsidP="005D6A62">
      <w:pPr>
        <w:tabs>
          <w:tab w:val="left" w:pos="851"/>
        </w:tabs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Конкурсные задания состояли из: 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модуль 1 – «Приготовление салата «Оливье», 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модуль 2 «Приготовление фаршированных блинчиков». </w:t>
      </w:r>
    </w:p>
    <w:p w:rsidR="0003018C" w:rsidRPr="0003018C" w:rsidRDefault="0003018C" w:rsidP="005D6A62">
      <w:pPr>
        <w:tabs>
          <w:tab w:val="left" w:pos="142"/>
          <w:tab w:val="left" w:pos="567"/>
        </w:tabs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блюда разрабатывались самостоятельно, с соблюдением техники безопасности, санитарных норм и правил, технологии обработки продуктов и ведения технологического процесса.</w:t>
      </w:r>
    </w:p>
    <w:p w:rsidR="0003018C" w:rsidRPr="0003018C" w:rsidRDefault="0003018C" w:rsidP="005D6A62">
      <w:pPr>
        <w:tabs>
          <w:tab w:val="left" w:pos="142"/>
          <w:tab w:val="left" w:pos="567"/>
        </w:tabs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Оценивание производили группа экспертов с УПО п. Кутулик «ЗАПТ»: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Абсайдульевой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Ж.Н.,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Намсараевой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В.В., Головиной О.Н., учителем технологии, региональным экспертом чемпионата «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Junior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Skills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Соловьевой Н.А.,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03018C" w:rsidRPr="0003018C" w:rsidRDefault="0003018C" w:rsidP="005D6A62">
      <w:pPr>
        <w:tabs>
          <w:tab w:val="left" w:pos="142"/>
          <w:tab w:val="left" w:pos="567"/>
        </w:tabs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итоговых протоколов жюри: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 место занял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Постовит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Леонид, обучающийся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Алятская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(рук-ль Соловьева Н.А.);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 место заняла Козлова Юлия, обучающаяся МБОУ Александровская СОШ (рук-ль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Бутуханова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А.П.);</w:t>
      </w:r>
    </w:p>
    <w:p w:rsidR="0003018C" w:rsidRPr="0003018C" w:rsidRDefault="0003018C" w:rsidP="0003018C">
      <w:pPr>
        <w:tabs>
          <w:tab w:val="left" w:pos="142"/>
          <w:tab w:val="left" w:pos="567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 место заняла Федосеева Анна, обучающаяся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(рук-ль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Горовая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Л.Ф).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Все участники конкурса были награждены грамотами МКУ «Комитет по образованию» и ценными подарками.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этот же день провели «День открытых дверей» для детей с ОВЗ преподаватели и мастера производственного обучения. Участие приняли около 40 обучающихся с ОО нашего района, включая участников конкурса.</w:t>
      </w:r>
    </w:p>
    <w:p w:rsidR="0003018C" w:rsidRPr="0003018C" w:rsidRDefault="0003018C" w:rsidP="005D6A6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Весной 2020 г. ресурсно-методическим центром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агробизнс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-образования Регионального института кадровой политики при поддержке Селекционно-семеноводческой компании «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СеДеК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и Энциклопедией сельских школ России была организована опытническая работа на школьных учебно-опытных участках по сортоиспытанию семян компании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СеДеК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которой принимает участие наша 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СОШ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- </w:t>
      </w: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Морковь: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Китайская красавица, Нанка,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Шантанэ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5, Крестьянка, </w:t>
      </w: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Свёкла:</w:t>
      </w:r>
      <w:r w:rsidRPr="0003018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Ажур, Мажор, Багровый шар. Также принимают участие в опытах выращивания из семян овощей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Алятская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школы.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Большинство школ принимают участие и в других конкурсах, таких, как «Юный фермер», «Маленький хозяин», «Будущий хозяин Земли». На конкурс «Будущий хозяин Земли» в этом году было представлено 16 работ из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Осинского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Нукутского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районов. Конкурс проходил в онлайн формате с использованием платформы ЗУМ, которую успешно освоили школьники. С нашего района участвовали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Забитуйская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Зонская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Кутуликская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Идеальская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СОШ,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Ныгдинская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СОШ. Призерами конкурса стали Николаева Евгения (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СОШ),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Курикша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Вероника (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Забитуйская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СОШ).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Наши учащиеся младших классов приняли участие в областном конкурсе «Юный фермер», где  в номинации «Сельскохозяйственный труд, трудовые династии, работа родителей» – занял 3 место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Очилдиев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Руслан (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Забитуйская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СОШ), в номинации 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«Приусадебное хозяйство» - Алексеева Ульяна заняла 1 место (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СОШ), в номинации «Мой кормилец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огород» занял 1 место Попов Игорь, (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СОШ), в номинации «Ремесленная деятельность (изготовление различных поделок из природного материала)» занял 1 место Леонтьев Михаил (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Забитуйская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СОШ. Также приняли участие в этом конкурсе учащиеся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Бахтайской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Табарсукской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школ.</w:t>
      </w:r>
    </w:p>
    <w:p w:rsidR="0003018C" w:rsidRPr="0003018C" w:rsidRDefault="0003018C" w:rsidP="00691BD2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 3 по 16 сентября на базе образовательного центра «Персей» Ангарского района состоялась работа профильной смены «Предпринимательский </w:t>
      </w:r>
      <w:proofErr w:type="spellStart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Skills</w:t>
      </w:r>
      <w:proofErr w:type="spellEnd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Camp</w:t>
      </w:r>
      <w:proofErr w:type="spellEnd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» для обучающихся 7-9 классов агрошкол Иркутской области, участниками которой стали учащиеся МКОУ </w:t>
      </w:r>
      <w:proofErr w:type="spellStart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СОШ, МБОУ </w:t>
      </w:r>
      <w:proofErr w:type="spellStart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СОШ, МБОУ </w:t>
      </w:r>
      <w:proofErr w:type="spellStart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>Бахтайская</w:t>
      </w:r>
      <w:proofErr w:type="spellEnd"/>
      <w:r w:rsidRPr="0003018C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СОШ. В работе профильной смены приняли участие 150 школьников из 41 агрошколы 22 муниципальных образований Иркутской области. </w:t>
      </w:r>
    </w:p>
    <w:p w:rsidR="0003018C" w:rsidRPr="0003018C" w:rsidRDefault="0003018C" w:rsidP="00691BD2">
      <w:pPr>
        <w:shd w:val="clear" w:color="auto" w:fill="FFFFFF"/>
        <w:suppressAutoHyphens w:val="0"/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3018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Николаевой А.Г. было вручено благодарственное письмо и сертификат о прохождении стажировки в количестве 72 часов по теме «Предпринимательский </w:t>
      </w:r>
      <w:r w:rsidRPr="0003018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ru-RU"/>
        </w:rPr>
        <w:t>Skills</w:t>
      </w:r>
      <w:r w:rsidRPr="0003018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03018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US" w:eastAsia="ru-RU"/>
        </w:rPr>
        <w:t>Camp</w:t>
      </w:r>
      <w:r w:rsidRPr="0003018C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ru-RU"/>
        </w:rPr>
        <w:t>» в Региональном центре выявления и поддержки одаренных детей «Образовательный центр «Персей» рамках профильной смены.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Две наши школы имеют статус региональной инновационной площадки: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по теме «Инновации, как залог будущего успеха родного края»(распоряжение министерства образования Иркутской области от 13 февраля 2020 г № 122-мр),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по теме «Мини-ферма «Сад, огород – круглый год» (распоряжение  министерства образования Иркутской области от 30 июня 2021 г № 1165-мр). По распоряжению министерства образования Иркутской области  от 27 сентября 2021 г № 1652-мр «О предоставлении субсидий из областного бюджета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на 2021 год, выделено МБОУ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Иваническая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и МКОУ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Тыргетуйская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СОШ – 613 тыс. руб.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условиях подъема в развитии сельскохозяйственного производства в Иркутской области, а также в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Аларском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районе, становится особенно актуальным введение агробизнес-образования в школе, как компонента новой образовательной среды, ориентированной на мотивацию осознанного выбора школьниками профессии сельскохозяйственного профиля, формирование у них основ предпринимательской деятельности, а именно это направление является основным ресурсом развития и подъема социального уровня села.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основании позитивного опыта пилотных площадок, с целью расширения содержания образования, введения агротехнологического и агробизнес компонента в образовательные программы через создание ориентационной мотивационной основы, МКУ «Комитет по образованию» рекомендовано ОО включить в программу воспитания модули по профориентации и выбора сельского образа жизни, сельскохозяйственного труда, на основе знания современных агротехнологий и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агробизнеса.В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настоящее время в развитии агрошкол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существует определенная проблема - отсутствие материально-технического оснащения. Пока конкретные решения не приняты, но есть опыт грантовой поддержки реализуемых проектов на муниципальном уровне в Иркутской области.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 результатам проведенной работы пилотных площадок образовательных организаций по агробизнес-образованию в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Аларском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районе предлагается: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1. Продолжить работу по реализации Концепции развития непрерывного агробизнес-образования в </w:t>
      </w: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Аларском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районе, способствующую сотрудничеству и обмену опытом между общеобразовательными организациями, организациями дополнительного образования и профессиональными образовательными организациями;</w:t>
      </w:r>
    </w:p>
    <w:p w:rsidR="0003018C" w:rsidRPr="0003018C" w:rsidRDefault="0003018C" w:rsidP="00691BD2">
      <w:pPr>
        <w:tabs>
          <w:tab w:val="left" w:pos="993"/>
          <w:tab w:val="left" w:pos="1276"/>
        </w:tabs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Обозначить актуальность введения непрерывного агробизнес-образования в образовательные организации, начиная с дошкольного образования, профориентации обучающихся, поиска и внедрения новых подходов, формирование профессионального самоопределения обучающихся: раскрыть перспективы и творческие возможности </w:t>
      </w: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агробизнеса, обеспечить мотивацию обучающихся для продолжения сельскохозяйственного образования;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 Для перспективного развития агробизнес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образования в районе совершенствовать работу модели социального партнерства: образовательные организации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организации агропромышленного комплекса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</w:t>
      </w: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организации дополнительного образования – организации профессионального образования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центр занятости населения – органы государственной власти.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МКУ «Комитет по образованию» организовать и координировать работу региональных и муниципальных площадок – образовательных организаций, реализующих программы непрерывного агробизнес-образования; осуществлять взаимодействие с организациями среднего и высшего профессионального образования; выстраивать образовательную политику, ориентированную на включение в систему эффективного взаимодействия между всеми участниками реализации Проекта.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Управлению сельского хозяйства администрации МО «</w:t>
      </w: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Аларский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район» организовать и координировать работу производственных площадок, созданных на базе предприятий агрокомплекса, расположенных на территории </w:t>
      </w: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района, а также осуществлять сопровождение заключений договоров с </w:t>
      </w:r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ФГБОУ ВПО «Иркутский государственный аграрный университет им. А.А. </w:t>
      </w:r>
      <w:proofErr w:type="spellStart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Ежевского</w:t>
      </w:r>
      <w:proofErr w:type="spellEnd"/>
      <w:r w:rsidRPr="000301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для целевого поступления выпускников  общеобразовательных организаций </w:t>
      </w: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района, оказать содействие в разработке сети профориентационных маршрутов, организации и проведении экскурсий, профессиональных проб, социально-профессиональных практик, оказать содействие в заключении договоров, соглашений с сельхозпредприятиями </w:t>
      </w: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03018C" w:rsidRPr="0003018C" w:rsidRDefault="0003018C" w:rsidP="00691BD2">
      <w:pPr>
        <w:suppressAutoHyphens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Управленю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экономического развития, труду и туризму администрации МО «</w:t>
      </w: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Аларский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район» рассмотреть вопросы по обеспечению финансовыми средствами для укрепления и развития учебно-материальной базы агробизнес-школ через реализацию существующих муниципальных программ, разработать Положение о грантовой поддержке проектов, направленных на развитие агробизнес-образования в </w:t>
      </w: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Аларском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районе.</w:t>
      </w:r>
    </w:p>
    <w:p w:rsidR="0003018C" w:rsidRPr="0003018C" w:rsidRDefault="0003018C" w:rsidP="0003018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ОГКУ ЦЗН </w:t>
      </w: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района оказать содействие в заключении договоров по оплате производственных бригад в летнее время в школах, реализующих проекты по агробизнес-образованию.</w:t>
      </w:r>
    </w:p>
    <w:p w:rsidR="0003018C" w:rsidRPr="0003018C" w:rsidRDefault="0003018C" w:rsidP="0003018C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Образовательным организациям </w:t>
      </w: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Аларского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раойна</w:t>
      </w:r>
      <w:proofErr w:type="spellEnd"/>
      <w:r w:rsidRPr="0003018C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вести работу по созданию моделей развития агрошколы для участия в проектах по агробизнес-образованию на муниципальных и региональных уровнях.</w:t>
      </w:r>
    </w:p>
    <w:p w:rsidR="0003018C" w:rsidRPr="0003018C" w:rsidRDefault="0003018C" w:rsidP="0003018C">
      <w:pPr>
        <w:suppressAutoHyphens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3018C" w:rsidRPr="0003018C" w:rsidRDefault="0003018C" w:rsidP="0003018C">
      <w:pPr>
        <w:suppressAutoHyphens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3018C" w:rsidRPr="0003018C" w:rsidRDefault="0003018C" w:rsidP="0003018C">
      <w:pPr>
        <w:suppressAutoHyphens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3018C" w:rsidRPr="0003018C" w:rsidRDefault="0003018C" w:rsidP="0003018C">
      <w:pPr>
        <w:suppressAutoHyphens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3018C" w:rsidRPr="0003018C" w:rsidRDefault="0003018C" w:rsidP="0003018C">
      <w:pPr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3018C" w:rsidRPr="0003018C" w:rsidRDefault="0003018C" w:rsidP="0003018C">
      <w:pPr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03018C" w:rsidRPr="0003018C" w:rsidRDefault="0003018C" w:rsidP="0003018C">
      <w:pPr>
        <w:suppressAutoHyphens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1957FE" w:rsidRDefault="001957FE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AE0BDB">
      <w:pPr>
        <w:spacing w:after="0"/>
        <w:rPr>
          <w:color w:val="000000" w:themeColor="text1"/>
          <w:sz w:val="28"/>
          <w:szCs w:val="28"/>
        </w:rPr>
      </w:pPr>
    </w:p>
    <w:p w:rsidR="001957FE" w:rsidRDefault="001957FE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</w:rPr>
      </w:pPr>
      <w:r w:rsidRPr="0003018C">
        <w:rPr>
          <w:color w:val="000000" w:themeColor="text1"/>
          <w:sz w:val="28"/>
          <w:szCs w:val="28"/>
        </w:rPr>
        <w:t>Подготовил:</w:t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03018C" w:rsidRPr="0003018C">
        <w:rPr>
          <w:color w:val="000000" w:themeColor="text1"/>
          <w:sz w:val="28"/>
          <w:szCs w:val="28"/>
        </w:rPr>
        <w:t>Н</w:t>
      </w:r>
      <w:r w:rsidRPr="0003018C">
        <w:rPr>
          <w:color w:val="000000" w:themeColor="text1"/>
          <w:sz w:val="28"/>
          <w:szCs w:val="28"/>
        </w:rPr>
        <w:t>.</w:t>
      </w:r>
      <w:r w:rsidR="0003018C" w:rsidRPr="0003018C">
        <w:rPr>
          <w:color w:val="000000" w:themeColor="text1"/>
          <w:sz w:val="28"/>
          <w:szCs w:val="28"/>
        </w:rPr>
        <w:t>К</w:t>
      </w:r>
      <w:r w:rsidRPr="0003018C">
        <w:rPr>
          <w:color w:val="000000" w:themeColor="text1"/>
          <w:sz w:val="28"/>
          <w:szCs w:val="28"/>
        </w:rPr>
        <w:t xml:space="preserve">. </w:t>
      </w:r>
      <w:proofErr w:type="spellStart"/>
      <w:r w:rsidR="0003018C" w:rsidRPr="0003018C">
        <w:rPr>
          <w:color w:val="000000" w:themeColor="text1"/>
          <w:sz w:val="28"/>
          <w:szCs w:val="28"/>
        </w:rPr>
        <w:t>Бутуханова</w:t>
      </w:r>
      <w:proofErr w:type="spellEnd"/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</w:p>
    <w:p w:rsidR="00AE0BDB" w:rsidRPr="0003018C" w:rsidRDefault="00AE0BDB" w:rsidP="00AE0BDB">
      <w:pPr>
        <w:spacing w:after="0"/>
        <w:rPr>
          <w:color w:val="000000" w:themeColor="text1"/>
          <w:sz w:val="28"/>
          <w:szCs w:val="28"/>
        </w:rPr>
      </w:pPr>
      <w:r w:rsidRPr="0003018C">
        <w:rPr>
          <w:color w:val="000000" w:themeColor="text1"/>
          <w:sz w:val="28"/>
          <w:szCs w:val="28"/>
        </w:rPr>
        <w:t>Согласовано:</w:t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 xml:space="preserve">В.В. </w:t>
      </w:r>
      <w:proofErr w:type="spellStart"/>
      <w:r w:rsidRPr="0003018C">
        <w:rPr>
          <w:color w:val="000000" w:themeColor="text1"/>
          <w:sz w:val="28"/>
          <w:szCs w:val="28"/>
        </w:rPr>
        <w:t>Сагадарова</w:t>
      </w:r>
      <w:proofErr w:type="spellEnd"/>
    </w:p>
    <w:p w:rsidR="00F61711" w:rsidRPr="0003018C" w:rsidRDefault="00F61711" w:rsidP="00AE0BDB">
      <w:pPr>
        <w:spacing w:after="0"/>
        <w:rPr>
          <w:color w:val="000000" w:themeColor="text1"/>
          <w:sz w:val="28"/>
          <w:szCs w:val="28"/>
        </w:rPr>
      </w:pPr>
    </w:p>
    <w:p w:rsidR="001957FE" w:rsidRDefault="00F61711" w:rsidP="001957FE">
      <w:pPr>
        <w:spacing w:after="0"/>
        <w:rPr>
          <w:color w:val="000000" w:themeColor="text1"/>
          <w:sz w:val="28"/>
          <w:szCs w:val="28"/>
        </w:rPr>
      </w:pP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Pr="0003018C">
        <w:rPr>
          <w:color w:val="000000" w:themeColor="text1"/>
          <w:sz w:val="28"/>
          <w:szCs w:val="28"/>
        </w:rPr>
        <w:tab/>
      </w:r>
      <w:r w:rsidR="001957FE">
        <w:rPr>
          <w:color w:val="000000" w:themeColor="text1"/>
          <w:sz w:val="28"/>
          <w:szCs w:val="28"/>
        </w:rPr>
        <w:t xml:space="preserve">Т.В. </w:t>
      </w:r>
      <w:proofErr w:type="spellStart"/>
      <w:r w:rsidR="001957FE">
        <w:rPr>
          <w:color w:val="000000" w:themeColor="text1"/>
          <w:sz w:val="28"/>
          <w:szCs w:val="28"/>
        </w:rPr>
        <w:t>Острикова</w:t>
      </w:r>
      <w:proofErr w:type="spellEnd"/>
    </w:p>
    <w:p w:rsidR="00691BD2" w:rsidRDefault="00691BD2" w:rsidP="001957FE">
      <w:pPr>
        <w:spacing w:after="0"/>
        <w:rPr>
          <w:color w:val="000000" w:themeColor="text1"/>
          <w:sz w:val="28"/>
          <w:szCs w:val="28"/>
        </w:rPr>
      </w:pPr>
    </w:p>
    <w:p w:rsidR="00691BD2" w:rsidRDefault="00691BD2" w:rsidP="001957F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С.А. Павлов</w:t>
      </w:r>
    </w:p>
    <w:p w:rsidR="00691BD2" w:rsidRDefault="00691BD2" w:rsidP="001957FE">
      <w:pPr>
        <w:spacing w:after="0"/>
        <w:rPr>
          <w:color w:val="000000" w:themeColor="text1"/>
          <w:sz w:val="28"/>
          <w:szCs w:val="28"/>
        </w:rPr>
      </w:pPr>
    </w:p>
    <w:p w:rsidR="00053854" w:rsidRDefault="00691BD2" w:rsidP="001957FE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Б.Б. Самсонова</w:t>
      </w:r>
      <w:r w:rsidR="00053854" w:rsidRPr="00053854">
        <w:rPr>
          <w:color w:val="000000" w:themeColor="text1"/>
          <w:sz w:val="28"/>
          <w:szCs w:val="28"/>
        </w:rPr>
        <w:t xml:space="preserve"> </w:t>
      </w:r>
    </w:p>
    <w:p w:rsidR="00053854" w:rsidRDefault="00053854" w:rsidP="00053854">
      <w:pPr>
        <w:spacing w:after="0"/>
        <w:ind w:left="5664" w:firstLine="708"/>
        <w:rPr>
          <w:color w:val="000000" w:themeColor="text1"/>
          <w:sz w:val="28"/>
          <w:szCs w:val="28"/>
        </w:rPr>
      </w:pPr>
    </w:p>
    <w:p w:rsidR="00691BD2" w:rsidRPr="001957FE" w:rsidRDefault="00053854" w:rsidP="00053854">
      <w:pPr>
        <w:spacing w:after="0"/>
        <w:ind w:left="5664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Л.Р. Алексеева</w:t>
      </w:r>
    </w:p>
    <w:sectPr w:rsidR="00691BD2" w:rsidRPr="001957FE" w:rsidSect="008C7F3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1556"/>
    <w:multiLevelType w:val="hybridMultilevel"/>
    <w:tmpl w:val="507C34A8"/>
    <w:lvl w:ilvl="0" w:tplc="749260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3E82"/>
    <w:multiLevelType w:val="multilevel"/>
    <w:tmpl w:val="91D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11EB5"/>
    <w:multiLevelType w:val="multilevel"/>
    <w:tmpl w:val="8226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B4207"/>
    <w:multiLevelType w:val="hybridMultilevel"/>
    <w:tmpl w:val="A18C136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55BEF"/>
    <w:multiLevelType w:val="hybridMultilevel"/>
    <w:tmpl w:val="F28A4F26"/>
    <w:lvl w:ilvl="0" w:tplc="90A23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D1700"/>
    <w:multiLevelType w:val="hybridMultilevel"/>
    <w:tmpl w:val="2A3EE756"/>
    <w:lvl w:ilvl="0" w:tplc="F3E65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14E15"/>
    <w:multiLevelType w:val="multilevel"/>
    <w:tmpl w:val="5EBC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C0588"/>
    <w:multiLevelType w:val="multilevel"/>
    <w:tmpl w:val="C0B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066D8"/>
    <w:multiLevelType w:val="multilevel"/>
    <w:tmpl w:val="5488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07015"/>
    <w:multiLevelType w:val="multilevel"/>
    <w:tmpl w:val="3108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015D3C"/>
    <w:multiLevelType w:val="multilevel"/>
    <w:tmpl w:val="2826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81BD4"/>
    <w:multiLevelType w:val="multilevel"/>
    <w:tmpl w:val="9650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D6"/>
    <w:rsid w:val="0000395E"/>
    <w:rsid w:val="000079E7"/>
    <w:rsid w:val="000121D1"/>
    <w:rsid w:val="0003018C"/>
    <w:rsid w:val="00053854"/>
    <w:rsid w:val="00054CA7"/>
    <w:rsid w:val="000B61E3"/>
    <w:rsid w:val="000D5BF5"/>
    <w:rsid w:val="000D6B38"/>
    <w:rsid w:val="00104CBE"/>
    <w:rsid w:val="00113FA4"/>
    <w:rsid w:val="00133242"/>
    <w:rsid w:val="00154857"/>
    <w:rsid w:val="00163481"/>
    <w:rsid w:val="00191E43"/>
    <w:rsid w:val="001957FE"/>
    <w:rsid w:val="001C3D09"/>
    <w:rsid w:val="002027CB"/>
    <w:rsid w:val="00205658"/>
    <w:rsid w:val="00232A0E"/>
    <w:rsid w:val="00241434"/>
    <w:rsid w:val="00245ED7"/>
    <w:rsid w:val="00256D57"/>
    <w:rsid w:val="002620FA"/>
    <w:rsid w:val="002B72DB"/>
    <w:rsid w:val="002D1EE7"/>
    <w:rsid w:val="002D5795"/>
    <w:rsid w:val="002E0B4A"/>
    <w:rsid w:val="0030200E"/>
    <w:rsid w:val="00304D6E"/>
    <w:rsid w:val="00315794"/>
    <w:rsid w:val="00327D1B"/>
    <w:rsid w:val="003467E5"/>
    <w:rsid w:val="003669D6"/>
    <w:rsid w:val="003719FA"/>
    <w:rsid w:val="00376E71"/>
    <w:rsid w:val="00394ADC"/>
    <w:rsid w:val="003B7ECF"/>
    <w:rsid w:val="003E7A82"/>
    <w:rsid w:val="003F1B4D"/>
    <w:rsid w:val="00404920"/>
    <w:rsid w:val="00417B77"/>
    <w:rsid w:val="00421EF9"/>
    <w:rsid w:val="00426B9E"/>
    <w:rsid w:val="00490862"/>
    <w:rsid w:val="00495525"/>
    <w:rsid w:val="004F768D"/>
    <w:rsid w:val="00521388"/>
    <w:rsid w:val="005501CD"/>
    <w:rsid w:val="00562413"/>
    <w:rsid w:val="00570818"/>
    <w:rsid w:val="00570D0B"/>
    <w:rsid w:val="00571794"/>
    <w:rsid w:val="00572B3A"/>
    <w:rsid w:val="005D6A62"/>
    <w:rsid w:val="005F230B"/>
    <w:rsid w:val="00602AD2"/>
    <w:rsid w:val="0060699C"/>
    <w:rsid w:val="006174F7"/>
    <w:rsid w:val="006470BB"/>
    <w:rsid w:val="0066563B"/>
    <w:rsid w:val="00691BD2"/>
    <w:rsid w:val="006958BC"/>
    <w:rsid w:val="006C561B"/>
    <w:rsid w:val="006D1B33"/>
    <w:rsid w:val="00707E8F"/>
    <w:rsid w:val="00732D11"/>
    <w:rsid w:val="00741B27"/>
    <w:rsid w:val="007468E3"/>
    <w:rsid w:val="00750AD6"/>
    <w:rsid w:val="00752D96"/>
    <w:rsid w:val="00763C32"/>
    <w:rsid w:val="007F7B4C"/>
    <w:rsid w:val="008072D1"/>
    <w:rsid w:val="00811E26"/>
    <w:rsid w:val="00837B5F"/>
    <w:rsid w:val="00857EBD"/>
    <w:rsid w:val="00890515"/>
    <w:rsid w:val="008C7F38"/>
    <w:rsid w:val="008D3BD0"/>
    <w:rsid w:val="009057C3"/>
    <w:rsid w:val="00906C94"/>
    <w:rsid w:val="0093320E"/>
    <w:rsid w:val="00961B63"/>
    <w:rsid w:val="00966E55"/>
    <w:rsid w:val="009945AA"/>
    <w:rsid w:val="009B63F4"/>
    <w:rsid w:val="009C3C53"/>
    <w:rsid w:val="009C76BE"/>
    <w:rsid w:val="009D7064"/>
    <w:rsid w:val="009F6A31"/>
    <w:rsid w:val="00A71503"/>
    <w:rsid w:val="00A94BAD"/>
    <w:rsid w:val="00A958D8"/>
    <w:rsid w:val="00AA4A8F"/>
    <w:rsid w:val="00AB6255"/>
    <w:rsid w:val="00AE0BDB"/>
    <w:rsid w:val="00B02822"/>
    <w:rsid w:val="00B23ADC"/>
    <w:rsid w:val="00B26BFC"/>
    <w:rsid w:val="00B768D6"/>
    <w:rsid w:val="00B775BE"/>
    <w:rsid w:val="00BA6825"/>
    <w:rsid w:val="00BC0F4D"/>
    <w:rsid w:val="00BE2ABF"/>
    <w:rsid w:val="00BE3B45"/>
    <w:rsid w:val="00BF6709"/>
    <w:rsid w:val="00C1168A"/>
    <w:rsid w:val="00C32065"/>
    <w:rsid w:val="00C5431F"/>
    <w:rsid w:val="00C55B7B"/>
    <w:rsid w:val="00C71B09"/>
    <w:rsid w:val="00C8231B"/>
    <w:rsid w:val="00C86066"/>
    <w:rsid w:val="00C94DA9"/>
    <w:rsid w:val="00CD4D51"/>
    <w:rsid w:val="00D1261F"/>
    <w:rsid w:val="00DA5860"/>
    <w:rsid w:val="00DD35AB"/>
    <w:rsid w:val="00DF2211"/>
    <w:rsid w:val="00EB1267"/>
    <w:rsid w:val="00EC3367"/>
    <w:rsid w:val="00EE3D48"/>
    <w:rsid w:val="00F535F4"/>
    <w:rsid w:val="00F61711"/>
    <w:rsid w:val="00F963FD"/>
    <w:rsid w:val="00FA56A3"/>
    <w:rsid w:val="00FA6085"/>
    <w:rsid w:val="00FB7865"/>
    <w:rsid w:val="00FC2B57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2F0"/>
  <w15:docId w15:val="{542F45E1-0B6E-4175-9348-6600388E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865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B78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394ADC"/>
    <w:pPr>
      <w:ind w:left="720"/>
      <w:contextualSpacing/>
    </w:pPr>
  </w:style>
  <w:style w:type="paragraph" w:styleId="a5">
    <w:name w:val="Normal (Web)"/>
    <w:basedOn w:val="a"/>
    <w:unhideWhenUsed/>
    <w:rsid w:val="00FA6085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945AA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E2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nter-prof38.ru/sites/default/files/one_click/spiridonova_tyrgetuyskaya__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842D2-C2D0-431E-BCB1-FDAB4AD5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8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18</cp:revision>
  <cp:lastPrinted>2020-11-19T02:22:00Z</cp:lastPrinted>
  <dcterms:created xsi:type="dcterms:W3CDTF">2020-11-19T02:23:00Z</dcterms:created>
  <dcterms:modified xsi:type="dcterms:W3CDTF">2021-10-28T01:28:00Z</dcterms:modified>
</cp:coreProperties>
</file>