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7C" w:rsidRPr="00B7498B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2210E9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3E2D7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3E2D7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F5244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26</w:t>
      </w:r>
      <w:r w:rsidR="00900EB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9</w:t>
      </w:r>
      <w:r w:rsidR="0076367B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</w:t>
      </w:r>
      <w:r w:rsidR="00AF14D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900EB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10</w:t>
      </w:r>
      <w:r w:rsidR="00F365A9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E727C" w:rsidRDefault="004E727C" w:rsidP="004E7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ели МО «Александровск» сообщаем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всем, что админист</w:t>
      </w:r>
      <w:r w:rsidR="00D37680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рац</w:t>
      </w:r>
      <w:r w:rsidR="00017C89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ей МО «Александровск» в мае</w:t>
      </w:r>
      <w:r w:rsidR="000445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658D2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месяце </w:t>
      </w:r>
      <w:r w:rsidR="0062778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BB66F0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40D4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7504C6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были приняты </w:t>
      </w:r>
      <w:r w:rsidR="00700F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</w:t>
      </w:r>
      <w:r w:rsidR="00EF2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нормативно- правовые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акты:</w:t>
      </w:r>
    </w:p>
    <w:p w:rsidR="006865BB" w:rsidRPr="006865BB" w:rsidRDefault="003F2D81" w:rsidP="006865B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1. Решение Думы муниципального о</w:t>
      </w:r>
      <w:r w:rsid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04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.2022 г № 4/12</w:t>
      </w:r>
      <w:r w:rsid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 «</w:t>
      </w:r>
      <w:r w:rsid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6865BB" w:rsidRP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перечне средств, подлежащих казначейскому сопровождению,</w:t>
      </w:r>
    </w:p>
    <w:p w:rsidR="003F2D81" w:rsidRDefault="006865BB" w:rsidP="006865B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предоставляемые из бюдже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та муниципального образования «А</w:t>
      </w:r>
      <w:r w:rsidRPr="006865BB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D75F90" w:rsidRPr="00B32795" w:rsidRDefault="006C6E2F" w:rsidP="00B327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2.</w:t>
      </w:r>
      <w:r w:rsidRPr="006C6E2F"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</w:t>
      </w:r>
      <w:r w:rsidR="00D9014A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бразования «Александровск» от 11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D9014A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.2022 г № 4/12</w:t>
      </w:r>
      <w:r w:rsidR="00D9014A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</w:t>
      </w:r>
      <w:r w:rsidR="00B32795">
        <w:t xml:space="preserve"> </w:t>
      </w:r>
      <w:r w:rsidR="00B32795" w:rsidRPr="00B32795">
        <w:rPr>
          <w:rFonts w:ascii="Times New Roman" w:hAnsi="Times New Roman" w:cs="Times New Roman"/>
        </w:rPr>
        <w:t>«</w:t>
      </w:r>
      <w:r w:rsidR="00B32795" w:rsidRPr="00B32795">
        <w:rPr>
          <w:rFonts w:ascii="Times New Roman" w:hAnsi="Times New Roman" w:cs="Times New Roman"/>
          <w:sz w:val="16"/>
          <w:szCs w:val="16"/>
        </w:rPr>
        <w:t>О внесении изменений в Устав</w:t>
      </w:r>
      <w:r w:rsidR="00B32795">
        <w:rPr>
          <w:rFonts w:ascii="Times New Roman" w:hAnsi="Times New Roman" w:cs="Times New Roman"/>
        </w:rPr>
        <w:t xml:space="preserve"> </w:t>
      </w:r>
      <w:r w:rsidR="00B32795" w:rsidRPr="00B32795">
        <w:rPr>
          <w:rFonts w:ascii="Times New Roman" w:hAnsi="Times New Roman" w:cs="Times New Roman"/>
          <w:sz w:val="16"/>
          <w:szCs w:val="16"/>
        </w:rPr>
        <w:t>муниципального образования «Александровск»</w:t>
      </w:r>
    </w:p>
    <w:p w:rsidR="00F4164A" w:rsidRPr="00D75F90" w:rsidRDefault="00C860E0" w:rsidP="00B32795">
      <w:pPr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8A18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</w:t>
      </w:r>
      <w:r w:rsidR="00D654ED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A86423" w:rsidRPr="00A86423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 Думы муниципального образования «Алекса</w:t>
      </w:r>
      <w:r w:rsid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>ндровск» от 11.05.2022 г № 4/127</w:t>
      </w:r>
      <w:r w:rsidR="00A86423" w:rsidRPr="00A86423"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 «</w:t>
      </w:r>
      <w:r w:rsid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</w:t>
      </w:r>
      <w:r w:rsidR="006F3C5F" w:rsidRP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внесении изменений в решение ду</w:t>
      </w:r>
      <w:r w:rsid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>мы муниципального образования «А</w:t>
      </w:r>
      <w:r w:rsidR="006F3C5F" w:rsidRP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от 29.11.2019 года №</w:t>
      </w:r>
      <w:r w:rsidR="001B1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F3C5F" w:rsidRP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>4/44-дмо «об утверждении порядка определения цены земельного участка, находящегося в муниципальной собственнос</w:t>
      </w:r>
      <w:r w:rsid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>ти муниципального образования «А</w:t>
      </w:r>
      <w:r w:rsidR="006F3C5F" w:rsidRPr="006F3C5F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лександровск», при заключении договора купли-продажи такого земельного участка без проведения торгов» (в редакции от 29 июня 2020 года №4/70-дмо, от 21 октября 2020 года №4/78-дмо, от 22.01.2021 г № 4/92-дмо)</w:t>
      </w:r>
      <w:r w:rsidR="006F3C5F" w:rsidRPr="00A8642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FB05BF" w:rsidRDefault="009D5445" w:rsidP="00EF20B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C860E0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413694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</w:t>
      </w:r>
      <w:r w:rsidR="00A45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от </w:t>
      </w:r>
      <w:r w:rsidR="00E7053C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FB05B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FB05B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 w:rsidR="00FB05BF">
        <w:rPr>
          <w:rFonts w:ascii="Times New Roman" w:eastAsia="Times New Roman" w:hAnsi="Times New Roman" w:cs="Times New Roman"/>
          <w:sz w:val="16"/>
          <w:szCs w:val="16"/>
          <w:lang w:eastAsia="ru-RU"/>
        </w:rPr>
        <w:t>36</w:t>
      </w:r>
      <w:r w:rsidR="0037742B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FB05BF" w:rsidRPr="00FB05BF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муниципальной программы «профилактика правонарушени</w:t>
      </w:r>
      <w:r w:rsidR="00FB05BF">
        <w:rPr>
          <w:rFonts w:ascii="Times New Roman" w:eastAsia="Times New Roman" w:hAnsi="Times New Roman" w:cs="Times New Roman"/>
          <w:sz w:val="16"/>
          <w:szCs w:val="16"/>
          <w:lang w:eastAsia="ru-RU"/>
        </w:rPr>
        <w:t>й в муниципальном образовании «А</w:t>
      </w:r>
      <w:r w:rsidR="00FB05BF" w:rsidRPr="00FB05BF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 на 2022-2025гг</w:t>
      </w:r>
      <w:r w:rsidR="00FB05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D47D9A" w:rsidRPr="00D47D9A" w:rsidRDefault="008A18E7" w:rsidP="00D47D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B105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C860E0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7B57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Постановление администрации муниципального образования «Александровск» от </w:t>
      </w:r>
      <w:r w:rsidR="00D47D9A"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="00617867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D47D9A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6178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.2022г № </w:t>
      </w:r>
      <w:r w:rsidR="00D47D9A"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  <w:r w:rsidR="00A9440C"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F6258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F62588" w:rsidRPr="00D47D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свободном доступе граждан к водным объектам</w:t>
      </w:r>
    </w:p>
    <w:p w:rsidR="00501C87" w:rsidRDefault="00F62588" w:rsidP="00D47D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7D9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общего пользования и их береговым полосам,</w:t>
      </w:r>
      <w:r w:rsidR="004B298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47D9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расположенным в границ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ах муниципального образования «Александровск»</w:t>
      </w:r>
    </w:p>
    <w:p w:rsidR="000D16D2" w:rsidRDefault="008A18E7" w:rsidP="00061FA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105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</w:t>
      </w:r>
      <w:r w:rsidR="000D16D2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Постановление администрации муниципального образования «Александровск» от 06.05.2022г № 38-п «</w:t>
      </w:r>
      <w:r w:rsidR="00061FA9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061FA9" w:rsidRPr="00061F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создании межведомственной комиссии по выявлению неформальной занятост</w:t>
      </w:r>
      <w:r w:rsidR="00061FA9">
        <w:rPr>
          <w:rFonts w:ascii="Times New Roman" w:eastAsia="Times New Roman" w:hAnsi="Times New Roman" w:cs="Times New Roman"/>
          <w:sz w:val="16"/>
          <w:szCs w:val="16"/>
          <w:lang w:eastAsia="ru-RU"/>
        </w:rPr>
        <w:t>и в муниципальном образовании «А</w:t>
      </w:r>
      <w:r w:rsidR="00061FA9" w:rsidRPr="00061FA9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</w:t>
      </w:r>
    </w:p>
    <w:p w:rsidR="005B0E5E" w:rsidRPr="005B0E5E" w:rsidRDefault="005A54C0" w:rsidP="005B0E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 Постановление администрации муниципального образования «Ал</w:t>
      </w:r>
      <w:r w:rsidR="005B0E5E">
        <w:rPr>
          <w:rFonts w:ascii="Times New Roman" w:eastAsia="Times New Roman" w:hAnsi="Times New Roman" w:cs="Times New Roman"/>
          <w:sz w:val="16"/>
          <w:szCs w:val="16"/>
          <w:lang w:eastAsia="ru-RU"/>
        </w:rPr>
        <w:t>ександровск» от 30.05.2022г № 39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-п «</w:t>
      </w:r>
      <w:r w:rsidR="005B0E5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5B0E5E" w:rsidRPr="005B0E5E">
        <w:rPr>
          <w:rFonts w:ascii="Times New Roman" w:eastAsia="Times New Roman" w:hAnsi="Times New Roman" w:cs="Times New Roman"/>
          <w:sz w:val="16"/>
          <w:szCs w:val="16"/>
          <w:lang w:eastAsia="ru-RU"/>
        </w:rPr>
        <w:t>б утверждении положения о системе управления охраной труда в администрац</w:t>
      </w:r>
      <w:r w:rsidR="005B0E5E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муниципального образования «А</w:t>
      </w:r>
      <w:r w:rsidR="005B0E5E" w:rsidRPr="005B0E5E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04.05.2022г. № 4/125-дмо        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РОССИЙСКАЯ ФЕДЕРАЦИЯ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АЛЕКСАНДРОВСК»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</w:t>
      </w:r>
      <w:r w:rsid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НИЕ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О ПЕРЕЧНЕ СРЕДСТВ, ПОДЛЕЖАЩИХ КАЗНАЧЕЙСКОМУ СОПРОВОЖДЕНИЮ,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ПРЕДОСТАВЛЯЕМЫЕ ИЗ БЮДЖЕТА МУНИЦИПАЛЬН</w:t>
      </w:r>
      <w:r w:rsid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статьей 242.26 Бюджетного</w:t>
      </w:r>
      <w:r w:rsidR="00F66C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кодекса </w:t>
      </w:r>
      <w:proofErr w:type="gramStart"/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 Фе</w:t>
      </w:r>
      <w:r w:rsid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дерации</w:t>
      </w:r>
      <w:proofErr w:type="gramEnd"/>
      <w:r w:rsid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утвердить решением Думы</w:t>
      </w:r>
    </w:p>
    <w:p w:rsidR="00326CB2" w:rsidRPr="00326CB2" w:rsidRDefault="00211FB9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1.Перечень средств, подлежащих казначейскому сопровождению, источником финансового обеспечения которых являются средства местного бюджета, в том числе: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-</w:t>
      </w: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субсидии, бюджетные инвестиции, предоставляемые юридическим лицам на основании соглашений, а также авансовые платежи (или расчеты) по контрактам (договорам), заключенным в целях исполнения указанных соглашений;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авансовые платежи (или расчеты) по муниципальным контрактам (договорам) на сумму 50,00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(договоров);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-  авансовые платежи (или расчеты) по контрактам (договорам), заключенным на сумму 50,00 млн. рублей и более муниципальными бюджетными или автономными учреждениями, лицевые счета которым открыты в финансовом органе, а также авансовые платежи (или расчеты) по контрактам (договорам), заключенным в целях исполнения указанных контрактов (договоров).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2. Настоящее решение </w:t>
      </w:r>
      <w:proofErr w:type="gramStart"/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вступает  в</w:t>
      </w:r>
      <w:proofErr w:type="gramEnd"/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силу  со  дня  его  официального обнародования и распространяется на правоотношения, возникшие с 01.01.2022г.   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3. Опубликовать настоящее решение в печатном средстве массовой информации «Александровский вестник» и на официальном сайте муниципального образования «Аларский район», на странице МО «Александровск» в информационно-телекоммуникационной сети интернет. 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Председатель Думы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Глава муниципального</w:t>
      </w:r>
    </w:p>
    <w:p w:rsid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образования «</w:t>
      </w:r>
      <w:proofErr w:type="gramStart"/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Александровск»   </w:t>
      </w:r>
      <w:proofErr w:type="gramEnd"/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proofErr w:type="spellStart"/>
      <w:r w:rsidRP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О.В.Иванова</w:t>
      </w:r>
      <w:proofErr w:type="spellEnd"/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11.05.2022Г № - 4/126-ДМО</w:t>
      </w:r>
    </w:p>
    <w:p w:rsidR="00FF15C4" w:rsidRPr="00FF15C4" w:rsidRDefault="008E0138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оссийская федерация</w:t>
      </w:r>
    </w:p>
    <w:p w:rsidR="00FF15C4" w:rsidRPr="00FF15C4" w:rsidRDefault="008E0138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FF15C4" w:rsidRPr="00FF15C4" w:rsidRDefault="008E0138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ларский муниципальный район</w:t>
      </w:r>
    </w:p>
    <w:p w:rsidR="00FF15C4" w:rsidRPr="00FF15C4" w:rsidRDefault="008E0138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</w:t>
      </w: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лександровск»</w:t>
      </w:r>
    </w:p>
    <w:p w:rsidR="00FF15C4" w:rsidRPr="00FF15C4" w:rsidRDefault="008E0138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ума</w:t>
      </w:r>
    </w:p>
    <w:p w:rsidR="00FF15C4" w:rsidRPr="00FF15C4" w:rsidRDefault="008E0138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ешение</w:t>
      </w:r>
    </w:p>
    <w:p w:rsidR="00FF15C4" w:rsidRPr="00FF15C4" w:rsidRDefault="008E0138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внесении изменений в устав муниципального </w:t>
      </w:r>
      <w:r w:rsidR="00FF15C4"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со ст.7,35, 44 Федерального закона от 06.10.2003 года № 131-ФЗ «Об общих принципах организации местного самоуправления в Российской Федерации», Федерального закона от 31 июля 2020 года № 248- ФЗ «О государственном контроле (надзоре) и муниципальном контроле в Российской Федерации», Дума муниципальн</w:t>
      </w:r>
      <w:r w:rsid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 образования «Александровск»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Изложить статью Устава муниципального образования «Александровск» о муниципальном контроле в следующем виде: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1.3.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FF15C4" w:rsidRPr="00FF15C4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МО «Александровск»</w:t>
      </w:r>
    </w:p>
    <w:p w:rsidR="00326CB2" w:rsidRDefault="00FF15C4" w:rsidP="00FF1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15C4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11.05.2022г №4/127-ДМО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РЕШЕНИЕ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РЕШЕНИЕ ДУМЫ МУНИЦИПАЛЬНОГО ОБРАЗОВАНИЯ «АЛЕКСАНДРОВСК» ОТ 29.11.2019 ГОДА №4/44-ДМО «ОБ УТВЕРЖДЕНИИ ПОРЯДКА ОПРЕДЕЛЕНИЯ ЦЕНЫ ЗЕМЕЛЬНОГО УЧАСТКА, НАХОДЯЩЕГОСЯ В МУНИЦИПАЛЬНОЙ СОБСТВЕННОСТИ МУНИЦИПАЛЬНОГО ОБРАЗОВАНИЯ «АЛЕКСАНДРОВСК», ПРИ ЗАКЛЮЧЕНИИ ДОГОВОРА КУПЛИ-ПРОДАЖИ ТАКОГО ЗЕМЕЛЬНОГО УЧАСТКА БЕЗ ПРОВЕДЕНИЯ ТОРГОВ» (В РЕДАКЦИИ ОТ 29 ИЮНЯ 2020 ГОДА №4/70-ДМО, ОТ 21 ОКТЯБРЯ 2020 ГОДА №4/78-ДМО, ОТ 22.01.2021 г № 4/92-ДМО)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Гражданским кодексом Российской Федерации, Земельным кодексом РФ,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«Александровск», Дума муниципального образования «Александровск»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РЕШИЛА: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в решение Думы муниципального образования «Александровск» от 29.11.2019г №4/44-дмо «Об утверждении Порядка определения цены земельного участка, находящегося в муниципальной собственности муниципального образования «Александровск», при заключении договора купли-продажи такого земельного участка без проведения торгов» (в редакции от 29 июня 2020 года №4/70-дмо, от 21 октября 2020 года №4/78-дмо, 22.01.2021 г. № 4/92-дмо) следующие изменения: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-пункт 4 Порядка исключить: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- пункт 5 изложить в следующей редакции «Земельный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«Интернет»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муниципального образования».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решение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3.Настоящее решение вступает в силу после его официального опубликования.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Думы,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муниципального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FF15C4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05.05.2022г № 36-п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МУНИЦИПАЛЬНОЙ ПРОГРАММЫ «ПРОФИЛАКТИКА ПРАВОНАРУШЕНИЙ В МУНИЦИПАЛЬНОМ ОБРАЗОВАНИИ «АЛЕКСАНДРОВСК» НА 2022-2025ГГ.</w:t>
      </w:r>
    </w:p>
    <w:p w:rsidR="00211FB9" w:rsidRPr="009245CE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Руководствуясь  Федеральным законом от 06 октября 2003 года № 131-ФЗ «Об общих принципах организации местного самоуправления в Российской Федерации»,  Постановлением администрации муниципального образования «Александровск» от 22 марта 2013 года № 35-п «Об утверждении Порядка принятия решений о разработке долгосрочных целевых программ, их формирования, реализации и Порядка проведения критериев оценки эффективности и  реализации долгосрочных целевых программ муниципального образования «Александровск»», на основании Устава муниципального образования «Александровск» с целью обеспечения безопасности на территории муниципального образования «Александровск», администрация муниципального образования «Александровск»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муниципальную программу «Профилактика правонарушений в муниципальном образовании «Александровск» на 2022-2025 годы»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3.Постановление вступает в силу после его опубликования.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Иванова.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«Александровск»                                                                                                          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О.В. Иванова</w:t>
      </w:r>
    </w:p>
    <w:p w:rsidR="00211FB9" w:rsidRPr="00211FB9" w:rsidRDefault="009245CE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211FB9"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="00E05B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211FB9"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УТВЕРЖДЕНА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 администрации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</w:t>
      </w:r>
      <w:proofErr w:type="gramStart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Александровск»   </w:t>
      </w:r>
      <w:proofErr w:type="gramEnd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от 05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№ </w:t>
      </w:r>
      <w:r w:rsid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36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МУНИЦИПАЛЬНАЯ ПРОГРАММА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«Профилактика правонарушений </w:t>
      </w:r>
    </w:p>
    <w:p w:rsidR="00211FB9" w:rsidRPr="006F3175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в муниципальном образовании «Александровск»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3175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2022-2025 годы»</w:t>
      </w:r>
    </w:p>
    <w:p w:rsidR="00211FB9" w:rsidRPr="00E05BFB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2022 год</w:t>
      </w:r>
      <w:r w:rsidR="009245C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</w:t>
      </w: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ПАСПОРТ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муниципальной программы «Профилактика правонарушений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муниципальном образовании «Александровск»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2022 – 2025 годы»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3477"/>
      </w:tblGrid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 «Профилактика правонарушений в муниципальном образовании «Александровск» на 2022 – 2025 годы»</w:t>
            </w: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разработки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закон от 06 октября 2003 года № 131-ФЗ </w:t>
            </w: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«Александровск»</w:t>
            </w: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Разработчик Программы 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«Александровск»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цель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проблемы профилактики правонарушений, повышение безопасности жителей муниципального образования «Александровск», профилактика правонарушений на территории муниципального образования «Александровск», снижение уровня преступности</w:t>
            </w: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задачи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комплексное решение проблемы профилактики правонарушений;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обеспечение безопасности жителей муниципального образования «Александровск»;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профилактика правонарушений на территории муниципального образования «Александровск»;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предупреждение безнадзорности и беспризорности среди несовершеннолетних;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уровня преступности на территории муниципального образования «Александровск»;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профилактика проявлений экстремизма и терроризма.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защита объектов транспорта террористической защищенности</w:t>
            </w: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 годы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нормативных правовых актов по профилактике правонарушений, проведение работы по профориентации выпускников муни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ципальных образовательных учреждений, проведение спортивных и иных мероприятий, направленных на формирование здорового образа жизни у несовершеннолетних, проведение </w:t>
            </w: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иных мероприятий</w:t>
            </w:r>
            <w:proofErr w:type="gram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направленных на снижение уровня правонарушений</w:t>
            </w: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 основных мероприятий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муниципального образования «Александровск»,  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России «Черемховский» (по согласованию);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Межведомственная комиссия по профилактике правонарушений в муниципальном образовании «Александровск»; 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Александровская СОШ;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Общественные организации (по согласованию);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Предприятия и организации всех форм </w:t>
            </w: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  (</w:t>
            </w:r>
            <w:proofErr w:type="gram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согласованию).</w:t>
            </w:r>
          </w:p>
        </w:tc>
      </w:tr>
      <w:tr w:rsidR="00211FB9" w:rsidRPr="00211FB9" w:rsidTr="00555282">
        <w:trPr>
          <w:trHeight w:val="1175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муниципального образования «Александровск»: 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г. – 0,5 </w:t>
            </w:r>
            <w:proofErr w:type="spell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2023 г. – 0,5 </w:t>
            </w:r>
            <w:proofErr w:type="spell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2024 г. – 0,5 </w:t>
            </w:r>
            <w:proofErr w:type="spell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2025 г. – 0,5 </w:t>
            </w:r>
            <w:proofErr w:type="spell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11FB9" w:rsidRPr="00211FB9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правонарушений в муниципальном образовании «Александровск», снижение уровня преступности на территории муниципального образования «Александровск», снижение количества лиц, употребляющих алкогольные и наркотические вещества.</w:t>
            </w:r>
          </w:p>
        </w:tc>
      </w:tr>
      <w:tr w:rsidR="00211FB9" w:rsidRPr="00555282" w:rsidTr="00555282"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Система организации контроля по исполнению программы</w:t>
            </w:r>
          </w:p>
        </w:tc>
        <w:tc>
          <w:tcPr>
            <w:tcW w:w="5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Координацию деятельности субъектов профилактики правонарушений осуществляет администрация муниципального образования «Александровск».</w:t>
            </w: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Контроль за исполнением программы осуществляет глава муниципального образования «Александровск»</w:t>
            </w:r>
          </w:p>
        </w:tc>
      </w:tr>
    </w:tbl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11FB9" w:rsidRPr="00555282" w:rsidRDefault="00211FB9" w:rsidP="008864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Анализ исходного состояния проблемы,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подлежащей решению на программной основе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Правовую основу </w:t>
      </w: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комплексной программы профилактики правонарушений в муниципальном образовании «Александровск» на 2022 – 2025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С целью предупреждения молодежной преступности в МБОУ Александровская СОШ проводятся лекции, беседы по правовой и антинаркотической тематике.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</w:t>
      </w:r>
      <w:proofErr w:type="gramStart"/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подростков</w:t>
      </w:r>
      <w:proofErr w:type="gramEnd"/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снятия их с учета.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муниципальном образовании «Александровск»</w:t>
      </w:r>
      <w:r w:rsidRPr="0055528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, принятие муниципальной </w:t>
      </w: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программы профилактики правонарушений в муниципальном образовании «Александровск»</w:t>
      </w:r>
      <w:r w:rsidRPr="0055528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 2022-2025 </w:t>
      </w:r>
      <w:proofErr w:type="spellStart"/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г.г</w:t>
      </w:r>
      <w:proofErr w:type="spellEnd"/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2. Цели и задачи Программы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 </w:t>
      </w:r>
      <w:r w:rsidRPr="0055528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Целью Программы являются: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комплексное решение проблемы профилактики правонарушений;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обеспечение безопасности жителей муниципального образования «Александровск»;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профилактика правонарушений на территории муниципального образования;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предупреждение безнадзорности и беспризорности среди несовершеннолетних;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снижение уровня преступности на территории муниципального образования «Александровск»;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проведение мероприятий по противодействию экстремизма.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2.2. </w:t>
      </w:r>
      <w:r w:rsidRPr="0055528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Задачами программы являются: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рессоциализацию</w:t>
      </w:r>
      <w:proofErr w:type="spellEnd"/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лиц, освободившихся из мест лишения свободы;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вовлечение в предупреждение правонарушений представителей учреждений, организаций всех форм собственности, а также общественных организаций;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sz w:val="14"/>
          <w:szCs w:val="1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55528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 Перечень мероприятий и работ по реализации Программы</w:t>
      </w:r>
    </w:p>
    <w:p w:rsidR="00211FB9" w:rsidRPr="00555282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7801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1276"/>
        <w:gridCol w:w="855"/>
        <w:gridCol w:w="1847"/>
      </w:tblGrid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Ответственные исполнители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Сроки исполнения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Источники </w:t>
            </w:r>
            <w:proofErr w:type="spellStart"/>
            <w:proofErr w:type="gramStart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финансиро-вания</w:t>
            </w:r>
            <w:proofErr w:type="spellEnd"/>
            <w:proofErr w:type="gramEnd"/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руб.)</w:t>
            </w:r>
          </w:p>
        </w:tc>
      </w:tr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Создать внештатные рабочие группы (оперативные штабы) для координации выполнения программных мероприятий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квартал 2023 года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Инициировать   принятие     </w:t>
            </w:r>
            <w:proofErr w:type="gramStart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нормативных  правовых</w:t>
            </w:r>
            <w:proofErr w:type="gramEnd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актов в сфере профилактики правонарушений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Администрация муниципального 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квартал 2023 года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Организовать работу населения в охране общественного порядка путем создания ДНД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квартал 2023 года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работы по профориентации выпускников образовательного учреждения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МБОУ Александровская СОШ</w:t>
            </w: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содержание в надлежащем порядке спортив</w:t>
            </w: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 xml:space="preserve">ных площадок при образовательном учреждении и площадок для не </w:t>
            </w:r>
            <w:proofErr w:type="gramStart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организован-</w:t>
            </w:r>
            <w:proofErr w:type="spellStart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</w:t>
            </w:r>
            <w:proofErr w:type="spellEnd"/>
            <w:proofErr w:type="gramEnd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самостоятельного занятия спортом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МБОУ Александровская </w:t>
            </w:r>
            <w:proofErr w:type="gramStart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СОШ(</w:t>
            </w:r>
            <w:proofErr w:type="gramEnd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 спортивными площадками при школе), </w:t>
            </w: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</w:t>
            </w: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softHyphen/>
              <w:t>министрация муниципального образования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11FB9" w:rsidRPr="00555282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Организовать создание и работу</w:t>
            </w:r>
            <w:proofErr w:type="gramStart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«</w:t>
            </w:r>
            <w:proofErr w:type="gramEnd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Общественных советов по работе с семьями»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Администрация муниципального образования, МО МВД России «Черемховский», </w:t>
            </w:r>
            <w:proofErr w:type="gramStart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руководите-ли</w:t>
            </w:r>
            <w:proofErr w:type="gramEnd"/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учреждений (по согласованию)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Создать на базе сельских библиотек информаци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онные центры по проблемам детства и юношества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Вовлекать несовершеннолетних, состоящих на учете в ОДН в спортивные мероприятия, соревнования, фес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образования, МБОУ Александровская СОШ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ind w:left="-959" w:firstLine="9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Организовать проведение семинаров, лекций для обучаю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щихся в МБОУ Александровская СОШ о профилактике и борьбе с незаконным оборотом и употреблением наркоти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ков, </w:t>
            </w: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пьянством,  алкоголизмом</w:t>
            </w:r>
            <w:proofErr w:type="gram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ков, пьянством,  алкоголизмом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муниципального образования, МБОУ Александровская СОШ, МО МВД России «Черемховский»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</w:t>
            </w: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</w:t>
            </w: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2024</w:t>
            </w:r>
          </w:p>
          <w:p w:rsidR="00211FB9" w:rsidRPr="00555282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552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0,5  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«</w:t>
            </w: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Анти-наркотических</w:t>
            </w:r>
            <w:proofErr w:type="gram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акций», кон-курсов рисунков, фотографий среди несовершеннолетних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образования, МБОУ Александровская СОШ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Обеспечить предоставление служебного помещения участковому уполномоченному полиции, предоставить телефон, компьютер и копировально-множительную технику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образования, МО МВД России «Черемховский»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здании администрации муниципального образования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образования, МО МВД России «Черемховский»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 заседаний</w:t>
            </w:r>
            <w:proofErr w:type="gram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комиссии по безопасности дорожного движения, контролировать исполнение рекомендаций комиссии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образования, МО МВД России «Черемховский»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комплексных 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обследований МБОУ Александровской СОШ, объектов культуры и прилегающих к ним территорий, в целях </w:t>
            </w: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проверки их антитеррористической защищенности и противопожарной безопасности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образования, МО МВД России «Черемховский», МБОУ Александровская СОШ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отчетов участкового уполномоченного поли-</w:t>
            </w:r>
            <w:proofErr w:type="spell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представителей органов местного самоуправления перед населением, </w:t>
            </w:r>
            <w:proofErr w:type="spell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коллекти</w:t>
            </w:r>
            <w:proofErr w:type="spell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вами  учреждений</w:t>
            </w:r>
            <w:proofErr w:type="gram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России «Черемховский»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России «Черемховский», КДН, администрация муниципального образования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просвещение </w:t>
            </w: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  на</w:t>
            </w:r>
            <w:proofErr w:type="gram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11FB9" w:rsidRPr="00211FB9" w:rsidTr="00211FB9"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 бюджета</w:t>
            </w:r>
            <w:proofErr w:type="gramEnd"/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11FB9" w:rsidRPr="00211FB9" w:rsidRDefault="00211FB9" w:rsidP="0021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</w:tbl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1FB9" w:rsidRPr="009245CE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Механизм осуществления Программы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МВКПП осуществляет взаимодействие с органами системы профилактики правонарушений.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Основные исполнители: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 участвуют в программных мероприятиях Программы;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- определяют источники финансирования мероприятий, ис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ходя из максимального привлечения внебюджетных средств, а также средств муниципального образования «Александровск»;</w:t>
      </w:r>
    </w:p>
    <w:p w:rsidR="00211FB9" w:rsidRPr="009245CE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- отчитываются </w:t>
      </w:r>
      <w:proofErr w:type="gramStart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о  проведенных</w:t>
      </w:r>
      <w:proofErr w:type="gramEnd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мероприятиях.</w:t>
      </w:r>
    </w:p>
    <w:p w:rsidR="00211FB9" w:rsidRPr="009245CE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Ресурсное обеспечение Программы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5.1.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Источники и объемы финансирования Программы: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- бюджет муниципального образования «Александровск»: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2022 г. – 0,5 тыс. руб.;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2023 г. – 0,5 тыс. руб.;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2024 г. – 0,5 тыс. руб.;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2025 г.-   0,5 </w:t>
      </w:r>
      <w:proofErr w:type="spellStart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тыс.руб</w:t>
      </w:r>
      <w:proofErr w:type="spellEnd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Объемы финансирования программных мероприятий определятся при формировании бюджета муниципального образования на очередной финансовый год и плановый период.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Координация программных мероприятий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6.1.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211FB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возлагается на МВКПП.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 участию в работе МВКПП могут приглашаться с их согласия представители судебных органов, органов прокуратуры.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К полномочиям МВКПП относятся: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 проведение комплексного анализа состояния профилактики правонарушений на территории муниципального образования «Александровск» с последующей выработкой рекомендаций субъектам профилактики;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разработка проектов долгосрочных муниципальных программ по профилактике правонарушений, контроль за их выполнением;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предоставление администрации муниципального образований «Александровск» </w:t>
      </w:r>
      <w:proofErr w:type="spellStart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информации о состоянии профилактической деятельности;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   координация деятельности субъектов профилактики по: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предупреждению правонарушений;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подготовке проектов нормативных правовых актов в сфере профилактики правонарушений;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211FB9" w:rsidRPr="009245CE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Оценка эффективности реализации программных мероприятий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Реализация Программы позволит: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обеспечить нормативное правовое регулирование профилактики правонарушений;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муниципального образования «Александровск»;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оздоровить обстановку на улицах и в общественных местах;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улучшить профилактику правонарушений среди несовершеннолетних и молодежи;</w:t>
      </w:r>
    </w:p>
    <w:p w:rsidR="00211FB9" w:rsidRPr="009245CE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повысить уровень доверия населения к правоохранительным органам.</w:t>
      </w:r>
    </w:p>
    <w:p w:rsidR="00211FB9" w:rsidRPr="009245CE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8. Организация, формы и методы управления Программой 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Контроль за исполнением Программы осуществляет глава муниципального образования «Александровск». 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Координация деятельности органов системы профилактики правонарушений в муниципальном образовании «Александровск» осуществляет МВКПП.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Органы системы профилактики правонарушений вправе вносить свои предложения на заседания комиссии.</w:t>
      </w: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FB9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Решения, принимаемые МВКПП муниципального образования «Александровск», обязательны для исполнения всеми субъектами профилактики правонарушений.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05.05.2021г № 37-п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ИРКУТСКАЯ ОБЛАСТЬ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О СВОБОДНОМ ДОСТУПЕ ГРАЖДАН К ВОДНЫМ ОБЪЕКТАМ</w:t>
      </w:r>
    </w:p>
    <w:p w:rsidR="00E866F7" w:rsidRPr="003A197C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ОБЩЕГО ПОЛЬЗОВАНИЯ И ИХ БЕРЕГОВЫМ ПОЛОСАМ,</w:t>
      </w:r>
    </w:p>
    <w:p w:rsidR="00E866F7" w:rsidRPr="009245CE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РАСПОЛОЖЕННЫМ В ГРАНИЦАХ МУНИЦИПАЛЬНОГО ОБРАЗОВАНИЯ «АЛЕКСАНДРОВСК».</w:t>
      </w:r>
    </w:p>
    <w:p w:rsidR="00E866F7" w:rsidRPr="009245CE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 целях исполнения полномочий по обеспечению свободного доступа граждан к водным объектам общего пользования и их береговым полосам, руководствуясь Федеральным законом от 06.10.2003 № 131-ФЗ «Об общих принципах организации местного самоуправления в Российской Федерации», ст.27 Водного кодекса Российской Федерации</w:t>
      </w:r>
      <w:r w:rsidRPr="00E866F7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ст. 6, п.1, п.п.16 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Устава муниципального образования «Александровск», </w:t>
      </w:r>
      <w:r w:rsidRPr="00E866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администрация муниципального образования «Александровск»,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ПОСТАНОВЛЯЕТ: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Утвердить прилагаемый план мероприятий по обеспечению свободного доступа граждан к водным объектам общего пользования и их береговым полосам в границах муниципального образования «Александровск»;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2. 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3. 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Опубликовать настоящее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 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5. Настоящее постановление 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вступает в силу со дня его официального опубликования (обнародования);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6.Постановление № 39-п от 16.07. 2021 года «О свободном доступе граждан к водным объектам общего пользования и их береговым полосам, расположенным в границах муниципального образования «Александровск», считать утратившим силу.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 Контроль за исполнением настоящего постановления возложить на главу муниципального образования «Александровск» О.В. Иванову 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 муниципального образования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муниципального образования «Александровск»</w:t>
      </w:r>
    </w:p>
    <w:p w:rsidR="00E866F7" w:rsidRPr="00E866F7" w:rsidRDefault="00B07856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05.05.2022 г. №37</w:t>
      </w:r>
      <w:r w:rsidR="00E866F7"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 мероприятий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обеспечению свободного доступа граждан к водным объектам общего пользования и их береговым полосам в границах муниципального образования «Александровск»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6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134"/>
      </w:tblGrid>
      <w:tr w:rsidR="00E866F7" w:rsidRPr="00E866F7" w:rsidTr="00AA58F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90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E866F7" w:rsidRPr="00E866F7" w:rsidTr="00AA58F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90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E866F7" w:rsidRPr="00E866F7" w:rsidTr="00AA58F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90" w:type="dxa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Осмотр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фотофиксации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раза в год</w:t>
            </w:r>
          </w:p>
        </w:tc>
      </w:tr>
      <w:tr w:rsidR="00E866F7" w:rsidRPr="00E866F7" w:rsidTr="00AA58F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990" w:type="dxa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«Александровск» (в том числе путем установления ограждений или иным способом), администрация направляет письменное уведомление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134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выявлении нарушений</w:t>
            </w:r>
          </w:p>
        </w:tc>
      </w:tr>
      <w:tr w:rsidR="00E866F7" w:rsidRPr="00E866F7" w:rsidTr="00AA58F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90" w:type="dxa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 администрация в течение 2 рабочих дней направляет 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надзора.</w:t>
            </w:r>
          </w:p>
        </w:tc>
        <w:tc>
          <w:tcPr>
            <w:tcW w:w="1134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выявлении нарушений и отсутствия действий по их устранению</w:t>
            </w:r>
          </w:p>
        </w:tc>
      </w:tr>
      <w:tr w:rsidR="00E866F7" w:rsidRPr="00E866F7" w:rsidTr="00AA58F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90" w:type="dxa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«Александровск»,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</w:p>
        </w:tc>
        <w:tc>
          <w:tcPr>
            <w:tcW w:w="1134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выявлении нарушений</w:t>
            </w:r>
          </w:p>
        </w:tc>
      </w:tr>
      <w:tr w:rsidR="00E866F7" w:rsidRPr="00E866F7" w:rsidTr="00AA58F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90" w:type="dxa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 населения информации о запретах и ограничениях водопользования на водных объектах общего пользования, расположенных на территории муниципального образования «Александровск», в том числе о  запрете купания в необорудованных местах, через средство массовой информации (печатное средство массовой информации «Александровский вестник»»), в информационно-телекоммуникационной сети «Интернет» в подразделе муниципального образования «Александровск» раздела «Сельские поселения </w:t>
            </w:r>
            <w:proofErr w:type="spellStart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Аларского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района» на официальном сайте муниципального образования «Аларский район»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134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год</w:t>
            </w:r>
          </w:p>
        </w:tc>
      </w:tr>
    </w:tbl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05.05.2022 г. № 3</w:t>
      </w:r>
      <w:r w:rsidR="00B07856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bookmarkStart w:id="0" w:name="_GoBack"/>
      <w:bookmarkEnd w:id="0"/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Состав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>комиссии по обследованию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745"/>
        <w:gridCol w:w="1678"/>
        <w:gridCol w:w="2157"/>
      </w:tblGrid>
      <w:tr w:rsidR="00E866F7" w:rsidRPr="00E866F7" w:rsidTr="0055528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</w:tr>
      <w:tr w:rsidR="00E866F7" w:rsidRPr="00E866F7" w:rsidTr="0055528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E866F7" w:rsidRPr="00E866F7" w:rsidTr="0055528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О.В.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 «Александровск»</w:t>
            </w:r>
          </w:p>
        </w:tc>
      </w:tr>
      <w:tr w:rsidR="00E866F7" w:rsidRPr="00E866F7" w:rsidTr="0055528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Лоскутникова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финансового отдела администрации муниципального образования «Александровск»</w:t>
            </w:r>
          </w:p>
        </w:tc>
      </w:tr>
      <w:tr w:rsidR="00E866F7" w:rsidRPr="00E866F7" w:rsidTr="00555282">
        <w:tc>
          <w:tcPr>
            <w:tcW w:w="675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Завгородняя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А.П.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2 категории </w:t>
            </w:r>
            <w:proofErr w:type="gramStart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 муниципального</w:t>
            </w:r>
            <w:proofErr w:type="gramEnd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«Александровск»</w:t>
            </w:r>
          </w:p>
        </w:tc>
      </w:tr>
      <w:tr w:rsidR="00E866F7" w:rsidRPr="00E866F7" w:rsidTr="00555282">
        <w:tc>
          <w:tcPr>
            <w:tcW w:w="675" w:type="dxa"/>
            <w:vMerge w:val="restart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Чернокульская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Г.Г.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Председателя Думы муниципального образования «Александровск»</w:t>
            </w:r>
          </w:p>
        </w:tc>
      </w:tr>
      <w:tr w:rsidR="00E866F7" w:rsidRPr="00E866F7" w:rsidTr="00555282">
        <w:tc>
          <w:tcPr>
            <w:tcW w:w="675" w:type="dxa"/>
            <w:vMerge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Кожанов А.А.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Думы муниципального образования «Александровск»</w:t>
            </w:r>
          </w:p>
        </w:tc>
      </w:tr>
      <w:tr w:rsidR="00E866F7" w:rsidRPr="00E866F7" w:rsidTr="00555282">
        <w:tc>
          <w:tcPr>
            <w:tcW w:w="675" w:type="dxa"/>
            <w:vMerge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Ахмедзьянова</w:t>
            </w:r>
            <w:proofErr w:type="spellEnd"/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3881" w:type="dxa"/>
            <w:vAlign w:val="center"/>
          </w:tcPr>
          <w:p w:rsidR="00E866F7" w:rsidRPr="00E866F7" w:rsidRDefault="00E866F7" w:rsidP="00E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Думы муниципального образования «Александровск»</w:t>
            </w:r>
          </w:p>
        </w:tc>
      </w:tr>
    </w:tbl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</w:t>
      </w:r>
    </w:p>
    <w:p w:rsidR="00E866F7" w:rsidRPr="009245CE" w:rsidRDefault="00B07856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05.05.2022 г. № 37</w:t>
      </w:r>
      <w:r w:rsidR="00E866F7"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Положение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866F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o</w:t>
      </w:r>
      <w:proofErr w:type="gramEnd"/>
      <w:r w:rsidRPr="00E866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комиссии по обследованию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</w:t>
      </w:r>
    </w:p>
    <w:p w:rsidR="00E866F7" w:rsidRPr="009245CE" w:rsidRDefault="00E866F7" w:rsidP="00E866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Общие положения</w:t>
      </w:r>
    </w:p>
    <w:p w:rsidR="00E866F7" w:rsidRPr="00E866F7" w:rsidRDefault="00E866F7" w:rsidP="0088644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Комиссия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по обследованию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 (далее – Комиссия) создана для организации работы по обследованию земельных участков, граничащих с водными объектами общего пользования и их береговыми полосами, в целях выявления нарушений по обеспечению свободного доступа граждан к водным объектам общего пользования и их береговым полосам.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муниципального образования «Александровск, а также настоящим Положением.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3. Руководителем Комиссии является глава муниципального образования «Александровск».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Комиссия осуществляет свою деятельность во взаимодействии с Департаментом недропользования и экологии Иркутской области, Управлением Федеральной службы государственной регистрации, кадастра и картографии по Иркутской области (отдел государственного земельного надзора.)</w:t>
      </w:r>
    </w:p>
    <w:p w:rsidR="00E866F7" w:rsidRPr="009245CE" w:rsidRDefault="00E866F7" w:rsidP="00E866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Основные задачи Комиссии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 Основными задачами Комиссии являются: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проведение обследования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составление актов обследования земельных участков, граничащих с водными объектами общего пользования и их береговыми полосами в границах муниципального образования «Александровск»;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1.3. осуществление контроля за выполнением требований по обеспечению свободного доступа граждан к водным объектам общего пользования и их береговым полосам.</w:t>
      </w:r>
    </w:p>
    <w:p w:rsidR="00E866F7" w:rsidRPr="009245CE" w:rsidRDefault="00E866F7" w:rsidP="00E866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Полномочия Комиссии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 Для осуществления своих задач Комиссия имеет право: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«Александровск» 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при выявлении фактов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способом), письменно уведомлять юридических и (или) физических лиц,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полосам;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доведение до населения информации о запретах и ограничениях водопользования на водных объектах общего пользования, расположенных на территории муниципального образования «Александровск», в том числе о запрете купания в необорудованных местах, через средство массовой информации (печатное издание «Александровский вестник»), в информационно-телекоммуникационной сети «Интернет» в подразделе муниципального образования «Александровск» раздела «Сельские поселения </w:t>
      </w:r>
      <w:proofErr w:type="spellStart"/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Аларского</w:t>
      </w:r>
      <w:proofErr w:type="spellEnd"/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на официальном сайте муниципального образования «Аларский район» </w:t>
      </w:r>
      <w:r w:rsidRPr="00E866F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alar</w:t>
      </w: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.irkobl.ru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Порядок работы Комиссии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1. Состав Комиссии определяется настоящим Положением.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t>3. 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муниципального образования «Александровск», приведенным в приложении № 1 к настоящему постановлению.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6F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с даты обследования в 2 экземплярах, подписывается всеми членами Комиссии.</w:t>
      </w:r>
    </w:p>
    <w:p w:rsidR="00E866F7" w:rsidRPr="00E866F7" w:rsidRDefault="00E866F7" w:rsidP="00E866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06.05.2022г № 38 -п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ИРКУТСКАЯ ОБЛАСТЬ 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ПОСТАНОВЛЕНИЕ  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О СОЗДАНИИ МЕЖВЕДОМСТВЕННОЙ КОМИССИИ ПО ВЫЯВЛЕНИЮ НЕФОРМАЛЬНОЙ ЗАНЯТОСТИ В МУНИЦИПАЛЬНОМ ОБРАЗОВАНИИ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В целях усиления работы по выявлению неформальной занятости, администрация муниципального образования «Александровск»</w:t>
      </w:r>
    </w:p>
    <w:p w:rsidR="005E3A64" w:rsidRPr="005E3A64" w:rsidRDefault="003A197C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ПОСТАНОВЛЯЕТ: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1.Утвердить состав межведомственной комиссии по выявлению неформальной занятости в муниципальном образовании «Александровск</w:t>
      </w:r>
      <w:proofErr w:type="gramStart"/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»./</w:t>
      </w:r>
      <w:proofErr w:type="gramEnd"/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№1/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3.Опубликовать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4. Постановление вступает в силу после его опубликования.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5.Контроль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Приложение№1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06.05.2022г № 38-п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 межведомственной комиссии по выявлению неформальной занятости в муниципальном образовании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1.Председатель межведомственной комиссии –глава МО «Александровск» 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2.Заместитель председателя межведомственной комиссии- МО «Александровск» </w:t>
      </w:r>
      <w:proofErr w:type="spellStart"/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Лоскутникова</w:t>
      </w:r>
      <w:proofErr w:type="spellEnd"/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Т.А.- начальник финансового отдела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3.Секретарь межведомственной комиссии-специалист 2 категории МО «А</w:t>
      </w:r>
      <w:r w:rsid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лександровск» А.П. </w:t>
      </w:r>
      <w:proofErr w:type="spellStart"/>
      <w:r w:rsid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Завгородняя</w:t>
      </w:r>
      <w:proofErr w:type="spellEnd"/>
      <w:r w:rsid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Ч</w:t>
      </w:r>
      <w:r w:rsidR="003A197C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лены межведомственной комиссии: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1.Ахмедзьянова С.А. –председатель совета женщин МО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2.Чернокульская Г.Г.-депутат Думы МО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3.Каурцева Н.Н. –глава КФХ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4.Кожанов А.А.- депутат Думы МО «Александровск»</w:t>
      </w:r>
    </w:p>
    <w:p w:rsidR="005E3A64" w:rsidRPr="005E3A64" w:rsidRDefault="005E3A64" w:rsidP="005E3A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3A64">
        <w:rPr>
          <w:rFonts w:ascii="Times New Roman" w:eastAsia="Times New Roman" w:hAnsi="Times New Roman" w:cs="Times New Roman"/>
          <w:sz w:val="16"/>
          <w:szCs w:val="16"/>
          <w:lang w:eastAsia="ru-RU"/>
        </w:rPr>
        <w:t>4.Беленов А.А.-участковый уполномоченный (по согласованию)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30.05.2022г. № 39 - п 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ИРКУТСКАЯ ОБЛАСТЬ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t>АЛАРСКИЙ МУНИЦИПАЛЬНЫЙ РАЙОН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ОБРАЗОВАНИЕ «АЛЕКСАНДРОВСК»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5CE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ПОЛОЖЕНИЯ О СИСТЕМЕ УПРАВЛЕНИЯ ОХРАНОЙ ТРУДА В АДМИНИСТРАЦИИ МУНИЦИПАЛЬНОГО ОБРАЗОВАНИЯ «АЛЕКСАНДРОВСК»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</w:t>
      </w:r>
      <w:r w:rsidRPr="00635F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статьёй 217 Трудового кодекса РФ, Приказом Минтруда от 29.10.2021 г. №776н </w:t>
      </w: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ПОСТАНОВЛЯЕТ: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Положение о системе управления охраной труда в администрации муниципального образования «Александровск» согласно приложению. 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Опубликовать данное постановление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3. Настоящее постановление вступает в силу после дня его официального опубликования.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постановления возложить на главу муниципального образования «Александровск» Иванову О.В.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муниципального образования «Александровск»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О.В. Иванова.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Приложение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«Александровск»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30.05.2022 года N 39 -п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Положение о системе управления охраной труда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 Администрации муниципального образования «Александровск»</w:t>
      </w:r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" w:name="sub_100"/>
      <w:r w:rsidRPr="00635F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 Общие положения</w:t>
      </w:r>
      <w:bookmarkEnd w:id="1"/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sub_100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1. Положение о системе управления охраной труда (далее - Положение) разработано в целях соблюдения требований охраны труда</w:t>
      </w:r>
      <w:r w:rsidRPr="00635F2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Работодатель устанавливает структуру и порядок функционирования СУОТ в локальном нормативном акте, принимаемом с учетом Положения.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sub_1002"/>
      <w:bookmarkEnd w:id="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2. СУОТ является неотъемлемой частью управленческой и (или) производственной системы работодателя.</w:t>
      </w:r>
    </w:p>
    <w:bookmarkEnd w:id="3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СУОТ представляет собой единство: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sub_10020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организационной структуры управления организации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sub_100202"/>
      <w:bookmarkEnd w:id="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sub_100203"/>
      <w:bookmarkEnd w:id="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sub_1003"/>
      <w:bookmarkEnd w:id="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3. Создание и обеспечение функционирования СУОТ осуществляются работодателем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sub_1004"/>
      <w:bookmarkEnd w:id="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4.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" w:name="sub_100401"/>
      <w:bookmarkEnd w:id="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постоянное улучшение показателей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" w:name="sub_100402"/>
      <w:bookmarkEnd w:id="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соблюдение законодательных и иных норм;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" w:name="sub_100403"/>
      <w:bookmarkEnd w:id="1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достижение целей в области охраны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" w:name="sub_1005"/>
      <w:bookmarkEnd w:id="1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5.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учётом потребностей и ожиданий работников организации, а также других заинтересованных сторон.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" w:name="sub_1006"/>
      <w:bookmarkEnd w:id="1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Положения СУОТ распространяются на всех работников, работающих у работодателя в соответствии с </w:t>
      </w:r>
      <w:hyperlink r:id="rId8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трудовым законодательством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работодателя, находящихся в его ведении.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" w:name="sub_1007"/>
      <w:bookmarkEnd w:id="1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7. 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bookmarkEnd w:id="14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регулярного (не реже одного раза в год) заключения договора подряда,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указан необходимый перечень документов, представляемых перед допуском к работам и правила организации таких работ.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" w:name="sub_100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При определении состава соблюдаемых работодателем норм Положения и их полноты учитываются наличие у работодателя рабочих мест с вредными и/или опасными условиями труда, производственных процессов, содержащих опасности </w:t>
      </w:r>
      <w:proofErr w:type="spellStart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травмирования</w:t>
      </w:r>
      <w:proofErr w:type="spellEnd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работников, а также результаты выявления (идентификации) опасностей и оценки уровней профессиональных рисков, связанных с этими опасностями.</w:t>
      </w:r>
      <w:bookmarkEnd w:id="15"/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6" w:name="sub_200"/>
      <w:r w:rsidRPr="00635F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 Разработка и внедрение СУОТ</w:t>
      </w:r>
      <w:bookmarkEnd w:id="16"/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" w:name="sub_100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9. Политика (стратегия) в области охраны труда является:</w:t>
      </w:r>
    </w:p>
    <w:bookmarkEnd w:id="17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локальным актом или разделом локального акта работодателя, в котором излагаются цели и мероприятия, направленные на сохранение жизни и здоровья работников;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</w:t>
      </w: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себя обязательств с учётом мнения выборного органа первичной профсоюзной организации или иного уполномоченного работниками органа.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" w:name="sub_101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10. Политика (стратегия) по охране труда: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9" w:name="sub_101001"/>
      <w:bookmarkEnd w:id="1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направлена на сохранение жизни и здоровья работников в процессе их трудовой деятельности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0" w:name="sub_101002"/>
      <w:bookmarkEnd w:id="1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1" w:name="sub_101003"/>
      <w:bookmarkEnd w:id="2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2" w:name="sub_101004"/>
      <w:bookmarkEnd w:id="2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отражает цели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3" w:name="sub_101005"/>
      <w:bookmarkEnd w:id="2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4" w:name="sub_101006"/>
      <w:bookmarkEnd w:id="2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е) включает обязательство работодателя совершенствовать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" w:name="sub_101007"/>
      <w:bookmarkEnd w:id="2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ж) 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" w:name="sub_1011"/>
      <w:bookmarkEnd w:id="2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11. Политику (стратегию)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7" w:name="sub_1012"/>
      <w:bookmarkEnd w:id="2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12. Работодателю рекомендуется обеспечивать: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8" w:name="sub_101201"/>
      <w:bookmarkEnd w:id="2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9" w:name="sub_101202"/>
      <w:bookmarkEnd w:id="2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документирование и доведение до сведения работников на всех уровнях управления организацией информации об ответственных лицах и их полномочиях.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0" w:name="sub_1013"/>
      <w:bookmarkEnd w:id="2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13. Работодателю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обязанностей. Данные полномочия рекомендуется доводить до сведения работников на всех уровнях управления организацией.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1" w:name="sub_1014"/>
      <w:bookmarkEnd w:id="3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14. Разработку, внедрение и поддержку процесса(</w:t>
      </w:r>
      <w:proofErr w:type="spellStart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труда рекомендуется обеспечивать в том числе с учетом: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2" w:name="sub_101401"/>
      <w:bookmarkEnd w:id="3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определения механизмов, времени и ресурсов для участия работников в обеспечении безопасности на своих рабочих местах;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3" w:name="sub_101402"/>
      <w:bookmarkEnd w:id="3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обеспечения своевременного доступа к четкой, понятной и актуальной информации по вопросам функционирования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4" w:name="sub_101403"/>
      <w:bookmarkEnd w:id="3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определения и устранения (минимизации) препятствий для участия работников в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5" w:name="sub_1015"/>
      <w:bookmarkEnd w:id="3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15. Управление охраной труда рекомендуется осуществлять при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</w:t>
      </w:r>
      <w:r w:rsidRPr="00635F2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</w:t>
      </w: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работодателя (при наличии) или уполномоченных (доверенных) лиц по охране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6" w:name="sub_1016"/>
      <w:bookmarkEnd w:id="3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16.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процессы, обеспечивающие участие работников или их 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 улучшению СУОТ.</w:t>
      </w:r>
    </w:p>
    <w:bookmarkEnd w:id="36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(или) их уполномоченными представителями по следующим вопросам: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7" w:name="sub_10160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установление (определение) потребностей и ожиданий работников в рамках построения, развития и функционирования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8" w:name="sub_101602"/>
      <w:bookmarkEnd w:id="3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установление целей в области охраны труда и планирование их достижения;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9" w:name="sub_101603"/>
      <w:bookmarkEnd w:id="3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0" w:name="sub_101604"/>
      <w:bookmarkEnd w:id="3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определение и закрепление в действующих локальных нормативных актах работодателя функциональных (в том объеме, в котором это применимо) обязанностей, ответственности и полномочий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1" w:name="sub_101605"/>
      <w:bookmarkEnd w:id="4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установление (определение) механизмов консультирования и взаимодействия с работниками и (или) их уполномоченными представителями, а также их участия при обсуждении и решении вопросов по охране труда.</w:t>
      </w:r>
      <w:bookmarkEnd w:id="41"/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42" w:name="sub_300"/>
      <w:r w:rsidRPr="00635F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III. Планирование</w:t>
      </w:r>
      <w:bookmarkEnd w:id="42"/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3" w:name="sub_101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17. При планировании СУОТ рекомендуется определять и принимать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4" w:name="sub_1018"/>
      <w:bookmarkEnd w:id="4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18. 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5" w:name="sub_1019"/>
      <w:bookmarkEnd w:id="4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19. Выявление (идентификация) опасностей, представляющих угрозу жизни и здоровью работников, и составление их перечня (реестра) рекомендуется проводить с учетом </w:t>
      </w:r>
      <w:hyperlink r:id="rId9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рекомендаций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классификации, обнаружению, распознаванию и описанию опасностей.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6" w:name="sub_1020"/>
      <w:bookmarkEnd w:id="4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20. Анализ и упорядочивание всех выявленных опасностей рекомендуется осуществлять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7" w:name="sub_1021"/>
      <w:bookmarkEnd w:id="4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21. Оценку уровня профессиональных рисков, связанных с выявленными опасностями, рекомендуется осуществлять для всех выявленных (идентифицированных) опасностей.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8" w:name="sub_1022"/>
      <w:bookmarkEnd w:id="4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22.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</w:t>
      </w:r>
      <w:proofErr w:type="gramStart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рисков</w:t>
      </w:r>
      <w:r w:rsidRPr="00635F2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</w:t>
      </w: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выявленных (идентифицированных) опасностей.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9" w:name="sub_1023"/>
      <w:bookmarkEnd w:id="4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23.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деятельности. Выбор метода и сложность процедуры оценки уровня профессиональных рисков осуществляется по результатам выявленных опасностей, а также особенностями и сложностью производственных процессов, осуществляемых у работодателя.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0" w:name="sub_1024"/>
      <w:bookmarkEnd w:id="4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24. Допускается привлечение для выявления (идентификации) опасностей и оценки уровней профессиональных рисков независимую организацию, обладающую необходимой компетенцией.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1" w:name="sub_1025"/>
      <w:bookmarkEnd w:id="5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25. Работодатель обязан обеспечить систематическое выявление опасностей и профессиональных рисков, их регулярный анализ и оценку.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2" w:name="sub_1026"/>
      <w:bookmarkEnd w:id="5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26. 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3" w:name="sub_1027"/>
      <w:bookmarkEnd w:id="5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27. Примерный перечень опасностей, их причин (источников), а также мер управления/контроля рисков приведен в </w:t>
      </w:r>
      <w:hyperlink w:anchor="sub_10000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приложении N 1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. Работодатель вправе изменять перечень указанных опасностей или включать в него дополнительные опасности, исходя из специфики своей деятельности.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4" w:name="sub_1028"/>
      <w:bookmarkEnd w:id="5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28. Относящиеся к деятельности работодателя государственные нормативные требования охраны труда учитываются при разработке, внедрении, поддержании и постоянном улучшении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5" w:name="sub_1029"/>
      <w:bookmarkEnd w:id="5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29.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6" w:name="sub_1030"/>
      <w:bookmarkEnd w:id="5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30. В Плане мероприятий по охране труда организации рекомендуется указывать следующие примерные сведения: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7" w:name="sub_103001"/>
      <w:bookmarkEnd w:id="5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наименование мероприятий;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8" w:name="sub_103002"/>
      <w:bookmarkEnd w:id="5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ожидаемый результат по каждому мероприятию;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9" w:name="sub_103003"/>
      <w:bookmarkEnd w:id="5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сроки реализации по каждому мероприятию;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0" w:name="sub_103004"/>
      <w:bookmarkEnd w:id="5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ответственные лица за реализацию мероприятий;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1" w:name="sub_103005"/>
      <w:bookmarkEnd w:id="6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выделяемые ресурсы и источники финансирования мероприятий.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2" w:name="sub_1031"/>
      <w:bookmarkEnd w:id="6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31.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3" w:name="sub_1032"/>
      <w:bookmarkEnd w:id="6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32. Планирование мероприятий по охране труда учитывает изменения, которые влияют на функционирование СУОТ, включая: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4" w:name="sub_103201"/>
      <w:bookmarkEnd w:id="6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изменения в нормативных правовых актах, содержащих государственные нормативные требования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5" w:name="sub_103202"/>
      <w:bookmarkEnd w:id="6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изменения в условиях труда работниках (результатах специальной оценки условий труда (СОУТ и ОПР);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6" w:name="sub_103203"/>
      <w:bookmarkEnd w:id="6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внедрение новой продукции, услуг и процессов или изменение существующих продукции, услуг и процессов, сопровождающихся изменением расположения рабочих мест и производственной среды (здания и сооружения, оборудование, технологические процессы, инструменты, материалы и сырье).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7" w:name="sub_1033"/>
      <w:bookmarkEnd w:id="6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33.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опыт, финансовые, производственные (функциональные) возможности.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8" w:name="sub_1034"/>
      <w:bookmarkEnd w:id="6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34. 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9" w:name="sub_1035"/>
      <w:bookmarkEnd w:id="6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35. Принятые цели по охране труда рекомендуется достигать путем реализации процедур и комплекса мероприятий, предусмотренных </w:t>
      </w:r>
      <w:hyperlink w:anchor="sub_200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главой II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Примерного положения.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0" w:name="sub_1036"/>
      <w:bookmarkEnd w:id="6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36. Цели рекомендуется формулировать с учетом необходимости регулярной оценки их достижения, в том числе, по возможности, на основе измеримых показателей.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1" w:name="sub_1037"/>
      <w:bookmarkEnd w:id="7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37. Количество целей по охране труда работодателю рекомендуется определять с учетом специфики его производственной деятельности, размера (численности работников, структурных подразделений), показателей по условиям труда и профессиональным рискам, наличия несчастных случаев и профессиональных заболеваний.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2" w:name="sub_1038"/>
      <w:bookmarkEnd w:id="7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38. При выборе целей в области охраны труда рекомендуется учитывать их характеристики, в том числе: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3" w:name="sub_103801"/>
      <w:bookmarkEnd w:id="7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возможность измерения (если практически осуществимо) или оценки их достижения;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4" w:name="sub_103802"/>
      <w:bookmarkEnd w:id="7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возможность учета: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5" w:name="sub_10380201"/>
      <w:bookmarkEnd w:id="7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1) применимых норм;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6" w:name="sub_10380202"/>
      <w:bookmarkEnd w:id="7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2) результатов оценки рисков;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7" w:name="sub_10380203"/>
      <w:bookmarkEnd w:id="7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3) результатов консультаций с работниками и, при их наличии, представителями работников.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8" w:name="sub_1039"/>
      <w:bookmarkEnd w:id="7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39.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9" w:name="sub_1040"/>
      <w:bookmarkEnd w:id="7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40. При планировании достижения целей работодателю рекомендуется определять: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0" w:name="sub_104001"/>
      <w:bookmarkEnd w:id="7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необходимые ресурсы;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1" w:name="sub_104002"/>
      <w:bookmarkEnd w:id="8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ответственных лиц;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2" w:name="sub_104003"/>
      <w:bookmarkEnd w:id="8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сроки достижения целей (цели могут быть долгосрочными и краткосрочными);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3" w:name="sub_104004"/>
      <w:bookmarkEnd w:id="8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способы и показатели оценки уровня достижения целей;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4" w:name="sub_104005"/>
      <w:bookmarkEnd w:id="8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влияние поставленных целей в области охраны труда на бизнес-процессы организации.</w:t>
      </w:r>
      <w:bookmarkEnd w:id="84"/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85" w:name="sub_400"/>
      <w:r w:rsidRPr="00635F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IV. Обеспечение функционирования СУОТ</w:t>
      </w:r>
      <w:bookmarkEnd w:id="85"/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6" w:name="sub_104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41.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труда, свои финансовые, производственные (функциональные) возможности, а также учитывать возможные требования со стороны внешних заинтересованных сторон.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7" w:name="sub_1042"/>
      <w:bookmarkEnd w:id="8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42. Для обеспечения функционирования СУОТ работодателю рекомендуется: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8" w:name="sub_104201"/>
      <w:bookmarkEnd w:id="8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определять необходимые компетенции работников, которые влияют или могут влиять на безопасность производственных процессов (включая положения профессиональных стандартов);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9" w:name="sub_104202"/>
      <w:bookmarkEnd w:id="8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обеспечивать подготовку работников в области выявления опасностей при выполнении работ и реализации мер реагирования на их;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0" w:name="sub_104203"/>
      <w:bookmarkEnd w:id="8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обеспечивать непрерывную подготовку и повышение квалификации работников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1" w:name="sub_104204"/>
      <w:bookmarkEnd w:id="9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документировать информацию об обучении и повышении квалификации работников в области охраны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2" w:name="sub_1043"/>
      <w:bookmarkEnd w:id="9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43. Организация процесса обучения и проверки знаний требований охраны труда осуществляется работодателем в соответствии с нормами </w:t>
      </w:r>
      <w:hyperlink r:id="rId10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трудового законодательства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3" w:name="sub_1044"/>
      <w:bookmarkEnd w:id="9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44. Рекомендуется информировать работников в рамках СУОТ: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4" w:name="sub_104401"/>
      <w:bookmarkEnd w:id="9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 политике и целях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5" w:name="sub_104402"/>
      <w:bookmarkEnd w:id="9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6" w:name="sub_104403"/>
      <w:bookmarkEnd w:id="9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о результатах расследования несчастных случаев на производстве и микротравм (микроповреждений);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7" w:name="sub_104404"/>
      <w:bookmarkEnd w:id="9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об опасностях и рисках на своих рабочих местах, а также разработанных в их отношении мерах управления.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8" w:name="sub_1045"/>
      <w:bookmarkEnd w:id="9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45. Порядок информирования работников и порядок взаимодействия с работниками работодателю (руководителю организации) рекомендуется установить с учетом специфики деятельности организации с учетом форм (способов) и рекомендаций по размещению работодателем информационных материалов в целях информирования работников об их трудовых правах, включая права на безопасные условия и охрану труда, и примерного перечня таких информационных материалов.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9" w:name="sub_1046"/>
      <w:bookmarkEnd w:id="9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46. При информировании работников допускается учитывать следующие формы доведения информации: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0" w:name="sub_104601"/>
      <w:bookmarkEnd w:id="9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включение соответствующих положений в трудовой договор работника;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1" w:name="sub_104602"/>
      <w:bookmarkEnd w:id="10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ознакомление работника с результатами специальной оценки условий труда и оценки профессиональных рисков;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2" w:name="sub_104603"/>
      <w:bookmarkEnd w:id="10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в) проведения совещаний, круглых столов, семинаров, конференций, встреч и переговоров заинтересованных сторон;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3" w:name="sub_104604"/>
      <w:bookmarkEnd w:id="10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изготовления и распространения аудиовизуальной продукции - информационных бюллетеней, плакатов, иной печатной продукции, видео- и аудиоматериалов;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4" w:name="sub_104605"/>
      <w:bookmarkEnd w:id="10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использования информационных ресурсов в информационно-телекоммуникационной сети "Интернет";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5" w:name="sub_104606"/>
      <w:bookmarkEnd w:id="10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е) размещения соответствующей информации в общедоступных местах;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6" w:name="sub_104607"/>
      <w:bookmarkEnd w:id="10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ж) проведение инструктажей, размещение стендов с необходимой информацией.</w:t>
      </w:r>
      <w:bookmarkEnd w:id="106"/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07" w:name="sub_500"/>
      <w:r w:rsidRPr="00635F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V. Функционирование</w:t>
      </w:r>
      <w:bookmarkEnd w:id="107"/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8" w:name="sub_104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47. Основными процессами по охране труда являются: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9" w:name="sub_104701"/>
      <w:bookmarkEnd w:id="10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специальная оценка условий труда (далее - СОУТ);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0" w:name="sub_104702"/>
      <w:bookmarkEnd w:id="10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оценка профессиональных рисков (далее - ОПР);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1" w:name="sub_104703"/>
      <w:bookmarkEnd w:id="11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проведение медицинских осмотров и освидетельствований работников;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2" w:name="sub_104704"/>
      <w:bookmarkEnd w:id="11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проведение обучения работников;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3" w:name="sub_104705"/>
      <w:bookmarkEnd w:id="11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обеспечение работников средствами индивидуальной защиты (далее - СИЗ);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4" w:name="sub_104706"/>
      <w:bookmarkEnd w:id="11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е) обеспечение безопасности работников при эксплуатации зданий и сооружений;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5" w:name="sub_104707"/>
      <w:bookmarkEnd w:id="11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ж) обеспечение безопасности работников при эксплуатации оборудования;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6" w:name="sub_104708"/>
      <w:bookmarkEnd w:id="11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з) обеспечение безопасности работников при осуществлении технологических процессов;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7" w:name="sub_104709"/>
      <w:bookmarkEnd w:id="11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и) обеспечение безопасности работников при эксплуатации применяемых инструментов;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8" w:name="sub_104710"/>
      <w:bookmarkEnd w:id="11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к) обеспечение безопасности работников при применении сырья и материалов;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9" w:name="sub_104711"/>
      <w:bookmarkEnd w:id="11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л) обеспечение безопасности работников подрядных организаций;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0" w:name="sub_104712"/>
      <w:bookmarkEnd w:id="11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м) санитарно-бытовое обеспечение работников;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1" w:name="sub_104713"/>
      <w:bookmarkEnd w:id="12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н) выдача работникам молока или других равноценных пищевых продуктов;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2" w:name="sub_104714"/>
      <w:bookmarkEnd w:id="12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о) обеспечение работников лечебно-профилактическим питанием;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3" w:name="sub_104715"/>
      <w:bookmarkEnd w:id="12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п) обеспечение соответствующих режимов труда и отдыха работников в соответствии с </w:t>
      </w:r>
      <w:hyperlink r:id="rId11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трудовым законодательством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иными нормативными правовыми актами, содержащими нормы трудового права;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4" w:name="sub_104716"/>
      <w:bookmarkEnd w:id="12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р) обеспечение социального страхования работников;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5" w:name="sub_104717"/>
      <w:bookmarkEnd w:id="12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с) взаимодействие с государственными надзорными органами, органами исполнительной власти и профсоюзного контроля;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6" w:name="sub_104718"/>
      <w:bookmarkEnd w:id="12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т) реагирование на аварийные ситуации;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7" w:name="sub_104719"/>
      <w:bookmarkEnd w:id="12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у) реагирование на несчастные случаи;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8" w:name="sub_104720"/>
      <w:bookmarkEnd w:id="12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ф) реагирование на профессиональные заболевания.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9" w:name="sub_1048"/>
      <w:bookmarkEnd w:id="12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48. Процессы СОУТ и ОПР являются базовыми процессами СУОТ организации. По результатам СОУТ и ОПР формируется и корректируется реализация других процессов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0" w:name="sub_1049"/>
      <w:bookmarkEnd w:id="12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49. Процессы, представленные в </w:t>
      </w:r>
      <w:hyperlink w:anchor="sub_104703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подпунктах "в" - "д" пункта 47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Положения, представляют собой группу процессов, направленных на обеспечение допуска работника к самостоятельной работе.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1" w:name="sub_1050"/>
      <w:bookmarkEnd w:id="13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50. Процессы, представленные в </w:t>
      </w:r>
      <w:hyperlink w:anchor="sub_104706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подпунктах "е" - "л" пункта 47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Положения представляют собой группу процессов, направленных на обеспечение безопасной производственной среды в рамках функционирования процессов в организации;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2" w:name="sub_1051"/>
      <w:bookmarkEnd w:id="13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51. Процессы, представленные в </w:t>
      </w:r>
      <w:hyperlink w:anchor="sub_104712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подпунктах "м" - "с" пункта 47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Положения представляют собой группу сопутствующих процессов по охране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3" w:name="sub_1052"/>
      <w:bookmarkEnd w:id="13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52. Процессы, представленные в </w:t>
      </w:r>
      <w:hyperlink w:anchor="sub_104718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подпунктах "т" - "ф" пункта 47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Положения, представляют собой группу процессов реагирования на ситуации.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4" w:name="sub_1053"/>
      <w:bookmarkEnd w:id="13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53. Перечень процессов допуска работников к самостоятельной работе, обеспечения безопасной производственной среды, сопутствующих процессов в СУОТ организации рекомендуется формировать по результатам СОУТ и оценки профессиональных рисков, </w:t>
      </w: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численности и состава работников организации, видов выполняемых работ при осуществлении производственной деятельности.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5" w:name="sub_1054"/>
      <w:bookmarkEnd w:id="13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54.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6" w:name="sub_1055"/>
      <w:bookmarkEnd w:id="13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55. 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7" w:name="sub_105501"/>
      <w:bookmarkEnd w:id="13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планирование мероприятий по охране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8" w:name="sub_105502"/>
      <w:bookmarkEnd w:id="13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выполнение мероприятий по охране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9" w:name="sub_105503"/>
      <w:bookmarkEnd w:id="13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контроль планирования и выполнения мероприятий по охране труда, анализ по результатам контроля;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0" w:name="sub_105504"/>
      <w:bookmarkEnd w:id="13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формирование корректирующих действий по совершенствованию функционирования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1" w:name="sub_105505"/>
      <w:bookmarkEnd w:id="14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управление документами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2" w:name="sub_105506"/>
      <w:bookmarkEnd w:id="14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е) информирование работников и взаимодействие с ними;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3" w:name="sub_105507"/>
      <w:bookmarkEnd w:id="14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ж) распределение обязанностей для обеспечения функционирования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4" w:name="sub_1056"/>
      <w:bookmarkEnd w:id="14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56.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работников при возникновении таких ситуаций, расследования причин их возникновения, а также их устранения.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5" w:name="sub_1057"/>
      <w:bookmarkEnd w:id="14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57. Процесс реагирования на указанные в </w:t>
      </w:r>
      <w:hyperlink w:anchor="sub_1056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пункте 56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события включает в себя следующие </w:t>
      </w:r>
      <w:proofErr w:type="spellStart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подпроцессы</w:t>
      </w:r>
      <w:proofErr w:type="spellEnd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bookmarkEnd w:id="145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реагирование на несчастные случаи;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расследование несчастных случаев.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реагирования на несчастные случаи, а также порядок их расследования работодателю рекомендуется устанавливать с учетом специфики деятельности.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6" w:name="sub_105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58. Исходными данными для реализации </w:t>
      </w:r>
      <w:proofErr w:type="spellStart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подпроцесса</w:t>
      </w:r>
      <w:proofErr w:type="spellEnd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реагирования на несчастные случаи является перечень возможных аварийных ситуаций в организации, а </w:t>
      </w:r>
      <w:proofErr w:type="spellStart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подпроцесса</w:t>
      </w:r>
      <w:proofErr w:type="spellEnd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расследования несчастных случаев - вся информация, имеющая отношение к данному событию.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7" w:name="sub_1059"/>
      <w:bookmarkEnd w:id="14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59. С целью своевременного определения причин возникновения несчастных случаев и профессиональных заболеваний, в том числе микроповреждений (микротравм), работодатель, исходя из специфики своей деятельности, действующих государственных нормативных требований охраны труда, требований иных применяемых им нормативных правовых актов, утверждаемых уполномоченными федеральными органами исполнительной власти, и своих локальных нормативных актов обеспечивает проведение расследования несчастных случаев и профессиональных заболеваний, а также оформление отчетных документов.</w:t>
      </w:r>
      <w:bookmarkEnd w:id="147"/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48" w:name="sub_600"/>
      <w:r w:rsidRPr="00635F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VI. Оценка результатов деятельности</w:t>
      </w:r>
      <w:bookmarkEnd w:id="148"/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9" w:name="sub_106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60. Работодателю рекомендуется определить: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0" w:name="sub_106001"/>
      <w:bookmarkEnd w:id="14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объект контроля, включая: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1" w:name="sub_10600101"/>
      <w:bookmarkEnd w:id="15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1) соблюдение законодательных и иных требований;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2" w:name="sub_10600102"/>
      <w:bookmarkEnd w:id="15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2) виды работ и производственные процессы, связанные с идентифицированными опасностями;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3" w:name="sub_106002"/>
      <w:bookmarkEnd w:id="15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з) степень достижения целей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4" w:name="sub_106003"/>
      <w:bookmarkEnd w:id="15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методы контроля показателей;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5" w:name="sub_106004"/>
      <w:bookmarkEnd w:id="15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критерии оценки показателей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6" w:name="sub_106005"/>
      <w:bookmarkEnd w:id="15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виды контроля.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7" w:name="sub_1061"/>
      <w:bookmarkEnd w:id="15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61. Работодателю рекомендуется обеспечить создание, применение и поддержание в работоспособном состоянии системы контроля, измерения, анализа и оценки показателей функционирования СУОТ и своей деятельности в области охраны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8" w:name="sub_1062"/>
      <w:bookmarkEnd w:id="15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62. Работодателю рекомендуется разработать порядок контроля и оценки результативности функционирования СУОТ в том числе: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9" w:name="sub_106201"/>
      <w:bookmarkEnd w:id="15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оценки соответствия состояния условий и охраны труда действующим государственным нормативным требованиям охраны труда, заключенным коллективным договорам и соглашениям, иным обязательствам по охране труда, подлежащим безусловному выполнению;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0" w:name="sub_106202"/>
      <w:bookmarkEnd w:id="15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получения информации для определения результативности и эффективности процедур по охране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1" w:name="sub_106203"/>
      <w:bookmarkEnd w:id="16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получения данных, составляющих основу для анализа и принятия решений по дальнейшему совершенствованию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2" w:name="sub_1063"/>
      <w:bookmarkEnd w:id="16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63. Работодателю, исходя из специфики своей деятельности, рекомендуется определить основные виды контроля функционирования СУОТ, включая контроль реализации процедур и мероприятий по охране труда, к которым относятся: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3" w:name="sub_106301"/>
      <w:bookmarkEnd w:id="16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</w:t>
      </w:r>
      <w:hyperlink w:anchor="sub_20000" w:history="1">
        <w:r w:rsidRPr="00635F23">
          <w:rPr>
            <w:rStyle w:val="a6"/>
            <w:rFonts w:ascii="Times New Roman" w:eastAsia="Times New Roman" w:hAnsi="Times New Roman" w:cs="Times New Roman"/>
            <w:sz w:val="16"/>
            <w:szCs w:val="16"/>
            <w:lang w:eastAsia="ru-RU"/>
          </w:rPr>
          <w:t>приложении N 2</w:t>
        </w:r>
      </w:hyperlink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4" w:name="sub_106302"/>
      <w:bookmarkEnd w:id="16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5" w:name="sub_106303"/>
      <w:bookmarkEnd w:id="16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6" w:name="sub_106304"/>
      <w:bookmarkEnd w:id="16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7" w:name="sub_1064"/>
      <w:bookmarkEnd w:id="16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64. 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структуры, в том числе с использованием средств аудио-, видео-, фотонаблюдения.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8" w:name="sub_1065"/>
      <w:bookmarkEnd w:id="16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65.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организации, контроля и анализа показателей реализации процедур и мероприятий по охране труда, путем организации общественного контроля с привлечением уполномоченных по охране труда, либо проведения внешнего независимого контроля (аудита) СУОТ с привлечением независимой специализированной организации, имеющей соответствующую компетенцию.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9" w:name="sub_1066"/>
      <w:bookmarkEnd w:id="16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66. При проведении контроля функционирования СУОТ и анализа реализации процедур и исполнения мероприятий по охране труда, работодателю рекомендуется оценивать следующие показатели: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0" w:name="sub_106601"/>
      <w:bookmarkEnd w:id="16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достижение поставленных целей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1" w:name="sub_106602"/>
      <w:bookmarkEnd w:id="17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2" w:name="sub_106603"/>
      <w:bookmarkEnd w:id="17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3" w:name="sub_106604"/>
      <w:bookmarkEnd w:id="17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4" w:name="sub_106605"/>
      <w:bookmarkEnd w:id="17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5" w:name="sub_106606"/>
      <w:bookmarkEnd w:id="17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е) необходимость изменения критериев оценки эффективности функционирования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6" w:name="sub_106607"/>
      <w:bookmarkEnd w:id="17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7" w:name="sub_1067"/>
      <w:bookmarkEnd w:id="17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67. Работодателю рекомендуется фиксировать и сохранять соответствующую информацию по результатам контроля функционирования СУОТ, а также реализации процедур и исполнения мероприятий по охране труда, содержащую результаты контроля, измерений, анализа и оценки показателей деятельности.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8" w:name="sub_1068"/>
      <w:bookmarkEnd w:id="17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68. Примерный перечень показателей контроля функционирования СУОТ определяется, но не ограничивается, следующими данными:</w:t>
      </w:r>
    </w:p>
    <w:bookmarkEnd w:id="178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- абсолютные показатели - время на выполнение, стоимость, технические показатели и показатели качества;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- относительные показатели - план/факт, удельные показатели, показатели в сравнении с другими процессами;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- качественные показатели - актуальность и доступность исходных данных для реализации процессов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9" w:name="sub_106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69. Результаты контроля рекомендуется использовать работодателю (руководителю организации) для оценки эффективности СУОТ, а также для принятия управленческих решений по её актуализации, изменению, совершенствованию.</w:t>
      </w:r>
      <w:bookmarkEnd w:id="179"/>
    </w:p>
    <w:p w:rsidR="00635F23" w:rsidRPr="009245CE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80" w:name="sub_700"/>
      <w:r w:rsidRPr="00635F2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VII. Улучшение функционирования СУОТ</w:t>
      </w:r>
      <w:bookmarkEnd w:id="180"/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1" w:name="sub_1070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70. 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2" w:name="sub_1071"/>
      <w:bookmarkEnd w:id="181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71.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(процедур) СУОТ, так и СУОТ в целом.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3" w:name="sub_1072"/>
      <w:bookmarkEnd w:id="182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72.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4" w:name="sub_1073"/>
      <w:bookmarkEnd w:id="183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73.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СУОТ.</w:t>
      </w:r>
    </w:p>
    <w:bookmarkEnd w:id="184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Корректирующие действия рекомендуется разрабатывать в том числе на основе результатов выполнения мероприятий по охране труда, анализа по результатам контроля, выполнения мероприятий, разработанных по результатам расследований аварий (инцидентов), микроповреждений (микротравм), несчастных случаев на </w:t>
      </w: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производстве, профессиональных заболеваний, выполнения мероприятий по устранению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5" w:name="sub_1074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74.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bookmarkEnd w:id="185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- улучшения показателей деятельности организации в области охраны труда;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поддержки участия работников в реализации мероприятий по постоянному улучшению СУОТ;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- доведения до сведения работников информации о соответствующих результатах деятельности организации по постоянному улучшению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6" w:name="sub_1075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75. В Положении содержатся нормы, которые работодатель вправе использовать для внедрения и обеспечения функционирования СУОТ. Нормы Положения обеспечивают работодателю реализацию системного процессного подхода к обеспечению функционирования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7" w:name="sub_1076"/>
      <w:bookmarkEnd w:id="186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76. Процессы СУОТ связаны между собой, поэтому их не рекомендуется рассматривать отдельно друг от друга.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8" w:name="sub_1077"/>
      <w:bookmarkEnd w:id="187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77. Работодатель с учетом специфики деятельности, структуры управления (организационной структуры), численности работников, государственных нормативных требований охраны труда вправе самостоятельно определить необходимую ему СУОТ.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9" w:name="sub_1078"/>
      <w:bookmarkEnd w:id="188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78. Допускается упрощение структуры СУОТ у отдельных работодателей при условии соблюдения ими государственных нормативных требований охраны труда.</w:t>
      </w:r>
    </w:p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90" w:name="sub_1079"/>
      <w:bookmarkEnd w:id="189"/>
      <w:r w:rsidRPr="00635F23">
        <w:rPr>
          <w:rFonts w:ascii="Times New Roman" w:eastAsia="Times New Roman" w:hAnsi="Times New Roman" w:cs="Times New Roman"/>
          <w:sz w:val="16"/>
          <w:szCs w:val="16"/>
          <w:lang w:eastAsia="ru-RU"/>
        </w:rPr>
        <w:t>79. Работодатель вправе использовать Положение в полном объеме или частично для систематического улучшения функционирования действующей СУОТ.</w:t>
      </w:r>
    </w:p>
    <w:bookmarkEnd w:id="190"/>
    <w:p w:rsidR="00635F23" w:rsidRPr="00635F23" w:rsidRDefault="00635F23" w:rsidP="00635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FB9" w:rsidRP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FB9" w:rsidRDefault="00211FB9" w:rsidP="00211F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1461D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45A84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326CB2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A60F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4407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521492">
      <w:headerReference w:type="default" r:id="rId12"/>
      <w:pgSz w:w="8419" w:h="11906" w:orient="landscape" w:code="9"/>
      <w:pgMar w:top="1134" w:right="133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5A" w:rsidRDefault="00B6545A" w:rsidP="001B08DD">
      <w:pPr>
        <w:spacing w:after="0" w:line="240" w:lineRule="auto"/>
      </w:pPr>
      <w:r>
        <w:separator/>
      </w:r>
    </w:p>
  </w:endnote>
  <w:endnote w:type="continuationSeparator" w:id="0">
    <w:p w:rsidR="00B6545A" w:rsidRDefault="00B6545A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5A" w:rsidRDefault="00B6545A" w:rsidP="001B08DD">
      <w:pPr>
        <w:spacing w:after="0" w:line="240" w:lineRule="auto"/>
      </w:pPr>
      <w:r>
        <w:separator/>
      </w:r>
    </w:p>
  </w:footnote>
  <w:footnote w:type="continuationSeparator" w:id="0">
    <w:p w:rsidR="00B6545A" w:rsidRDefault="00B6545A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82" w:rsidRDefault="0055528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5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40D47"/>
    <w:rsid w:val="00044586"/>
    <w:rsid w:val="00044E51"/>
    <w:rsid w:val="000450EE"/>
    <w:rsid w:val="000459CF"/>
    <w:rsid w:val="0004604A"/>
    <w:rsid w:val="00047A15"/>
    <w:rsid w:val="0005090D"/>
    <w:rsid w:val="00052D9A"/>
    <w:rsid w:val="00054D57"/>
    <w:rsid w:val="00055127"/>
    <w:rsid w:val="00056E7B"/>
    <w:rsid w:val="0006120A"/>
    <w:rsid w:val="00061FA9"/>
    <w:rsid w:val="00072501"/>
    <w:rsid w:val="00072D67"/>
    <w:rsid w:val="00073275"/>
    <w:rsid w:val="00075022"/>
    <w:rsid w:val="000751B1"/>
    <w:rsid w:val="00075290"/>
    <w:rsid w:val="000766AA"/>
    <w:rsid w:val="00080D89"/>
    <w:rsid w:val="0008186C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1849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16D2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9A4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881"/>
    <w:rsid w:val="00141ED7"/>
    <w:rsid w:val="001436F6"/>
    <w:rsid w:val="0014414E"/>
    <w:rsid w:val="001461DB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1BBC"/>
    <w:rsid w:val="001A390F"/>
    <w:rsid w:val="001A5F6E"/>
    <w:rsid w:val="001A7938"/>
    <w:rsid w:val="001A7B28"/>
    <w:rsid w:val="001B08DD"/>
    <w:rsid w:val="001B0917"/>
    <w:rsid w:val="001B0A75"/>
    <w:rsid w:val="001B14BD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4788"/>
    <w:rsid w:val="001E5EFD"/>
    <w:rsid w:val="001F1D83"/>
    <w:rsid w:val="001F2119"/>
    <w:rsid w:val="001F50D3"/>
    <w:rsid w:val="0020066C"/>
    <w:rsid w:val="00200C69"/>
    <w:rsid w:val="00204A85"/>
    <w:rsid w:val="002059D8"/>
    <w:rsid w:val="0020727B"/>
    <w:rsid w:val="00210B0F"/>
    <w:rsid w:val="00210CFC"/>
    <w:rsid w:val="00211FB9"/>
    <w:rsid w:val="00217AC4"/>
    <w:rsid w:val="00220D7C"/>
    <w:rsid w:val="002210E9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4779D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229D"/>
    <w:rsid w:val="00274340"/>
    <w:rsid w:val="002756DC"/>
    <w:rsid w:val="0027746B"/>
    <w:rsid w:val="00280612"/>
    <w:rsid w:val="00280BCB"/>
    <w:rsid w:val="00280E2A"/>
    <w:rsid w:val="00281823"/>
    <w:rsid w:val="00282A3D"/>
    <w:rsid w:val="0028454A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110"/>
    <w:rsid w:val="002C232B"/>
    <w:rsid w:val="002C2CF6"/>
    <w:rsid w:val="002C32AD"/>
    <w:rsid w:val="002C4DA4"/>
    <w:rsid w:val="002C6A58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26CB2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550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4FA0"/>
    <w:rsid w:val="00396D7D"/>
    <w:rsid w:val="003A0172"/>
    <w:rsid w:val="003A0633"/>
    <w:rsid w:val="003A197C"/>
    <w:rsid w:val="003A220F"/>
    <w:rsid w:val="003A330B"/>
    <w:rsid w:val="003A3BDE"/>
    <w:rsid w:val="003A4C3C"/>
    <w:rsid w:val="003A4DEE"/>
    <w:rsid w:val="003A516A"/>
    <w:rsid w:val="003B0443"/>
    <w:rsid w:val="003B1492"/>
    <w:rsid w:val="003B2398"/>
    <w:rsid w:val="003B361B"/>
    <w:rsid w:val="003B4033"/>
    <w:rsid w:val="003B5063"/>
    <w:rsid w:val="003B584A"/>
    <w:rsid w:val="003C1A16"/>
    <w:rsid w:val="003C1D8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2D78"/>
    <w:rsid w:val="003E4504"/>
    <w:rsid w:val="003E5A37"/>
    <w:rsid w:val="003E7B13"/>
    <w:rsid w:val="003F10A9"/>
    <w:rsid w:val="003F1551"/>
    <w:rsid w:val="003F1EED"/>
    <w:rsid w:val="003F2D81"/>
    <w:rsid w:val="003F3191"/>
    <w:rsid w:val="003F4405"/>
    <w:rsid w:val="003F5232"/>
    <w:rsid w:val="003F65A1"/>
    <w:rsid w:val="003F7C0D"/>
    <w:rsid w:val="00401379"/>
    <w:rsid w:val="00401603"/>
    <w:rsid w:val="00402654"/>
    <w:rsid w:val="004034AD"/>
    <w:rsid w:val="00403719"/>
    <w:rsid w:val="00403830"/>
    <w:rsid w:val="004070C6"/>
    <w:rsid w:val="00411625"/>
    <w:rsid w:val="00412A9C"/>
    <w:rsid w:val="00413694"/>
    <w:rsid w:val="00413E21"/>
    <w:rsid w:val="00414609"/>
    <w:rsid w:val="0041644F"/>
    <w:rsid w:val="00417BC3"/>
    <w:rsid w:val="004205C8"/>
    <w:rsid w:val="0042126C"/>
    <w:rsid w:val="0042245A"/>
    <w:rsid w:val="0042275B"/>
    <w:rsid w:val="00424BA0"/>
    <w:rsid w:val="00424D5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36B3"/>
    <w:rsid w:val="004A67DC"/>
    <w:rsid w:val="004A7A57"/>
    <w:rsid w:val="004B01A5"/>
    <w:rsid w:val="004B0279"/>
    <w:rsid w:val="004B039C"/>
    <w:rsid w:val="004B0400"/>
    <w:rsid w:val="004B11BE"/>
    <w:rsid w:val="004B2989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1C87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492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2FF7"/>
    <w:rsid w:val="00555282"/>
    <w:rsid w:val="00557CC7"/>
    <w:rsid w:val="005634D8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CB8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54C0"/>
    <w:rsid w:val="005A6D89"/>
    <w:rsid w:val="005B0E5E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2082"/>
    <w:rsid w:val="005E36D1"/>
    <w:rsid w:val="005E3A64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17867"/>
    <w:rsid w:val="006211B9"/>
    <w:rsid w:val="00627786"/>
    <w:rsid w:val="0063523A"/>
    <w:rsid w:val="00635F23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865BB"/>
    <w:rsid w:val="006927A2"/>
    <w:rsid w:val="00692A77"/>
    <w:rsid w:val="0069420B"/>
    <w:rsid w:val="00694BE1"/>
    <w:rsid w:val="006969A2"/>
    <w:rsid w:val="00697375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6E2F"/>
    <w:rsid w:val="006C76D2"/>
    <w:rsid w:val="006D1DFC"/>
    <w:rsid w:val="006D1EEF"/>
    <w:rsid w:val="006D29C2"/>
    <w:rsid w:val="006D741A"/>
    <w:rsid w:val="006E0BA2"/>
    <w:rsid w:val="006E0C18"/>
    <w:rsid w:val="006E0D30"/>
    <w:rsid w:val="006E3E60"/>
    <w:rsid w:val="006E3FB7"/>
    <w:rsid w:val="006E5456"/>
    <w:rsid w:val="006E599B"/>
    <w:rsid w:val="006E5B39"/>
    <w:rsid w:val="006F005B"/>
    <w:rsid w:val="006F01BB"/>
    <w:rsid w:val="006F1F4E"/>
    <w:rsid w:val="006F2455"/>
    <w:rsid w:val="006F3175"/>
    <w:rsid w:val="006F38F0"/>
    <w:rsid w:val="006F3C5F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202E9"/>
    <w:rsid w:val="007215D6"/>
    <w:rsid w:val="007245EE"/>
    <w:rsid w:val="00727735"/>
    <w:rsid w:val="00730E36"/>
    <w:rsid w:val="0073350F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62AD"/>
    <w:rsid w:val="007E74DD"/>
    <w:rsid w:val="007E7E39"/>
    <w:rsid w:val="007F010D"/>
    <w:rsid w:val="007F3F33"/>
    <w:rsid w:val="007F7894"/>
    <w:rsid w:val="007F7BE2"/>
    <w:rsid w:val="008035AE"/>
    <w:rsid w:val="00803C85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0D6B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2A3"/>
    <w:rsid w:val="008805B3"/>
    <w:rsid w:val="00884134"/>
    <w:rsid w:val="00885A4E"/>
    <w:rsid w:val="00885FFB"/>
    <w:rsid w:val="0088644C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8E7"/>
    <w:rsid w:val="008A1DC2"/>
    <w:rsid w:val="008A34AC"/>
    <w:rsid w:val="008A3F26"/>
    <w:rsid w:val="008A4A9B"/>
    <w:rsid w:val="008A51D0"/>
    <w:rsid w:val="008A6C11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138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232A"/>
    <w:rsid w:val="008F4BDE"/>
    <w:rsid w:val="008F4F1B"/>
    <w:rsid w:val="008F6E93"/>
    <w:rsid w:val="009002AB"/>
    <w:rsid w:val="00900EB8"/>
    <w:rsid w:val="00901263"/>
    <w:rsid w:val="00902B25"/>
    <w:rsid w:val="00903451"/>
    <w:rsid w:val="009058ED"/>
    <w:rsid w:val="009076EA"/>
    <w:rsid w:val="00912878"/>
    <w:rsid w:val="0091452B"/>
    <w:rsid w:val="009176D1"/>
    <w:rsid w:val="00917E1F"/>
    <w:rsid w:val="00917EF4"/>
    <w:rsid w:val="00920A4A"/>
    <w:rsid w:val="0092392A"/>
    <w:rsid w:val="009245CE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49F7"/>
    <w:rsid w:val="00A24B7F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5CE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423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58F2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693B"/>
    <w:rsid w:val="00AE7DBD"/>
    <w:rsid w:val="00AF1381"/>
    <w:rsid w:val="00AF14D8"/>
    <w:rsid w:val="00AF21B6"/>
    <w:rsid w:val="00AF35F5"/>
    <w:rsid w:val="00AF39A4"/>
    <w:rsid w:val="00AF3C67"/>
    <w:rsid w:val="00B02701"/>
    <w:rsid w:val="00B042EC"/>
    <w:rsid w:val="00B050EE"/>
    <w:rsid w:val="00B05235"/>
    <w:rsid w:val="00B07856"/>
    <w:rsid w:val="00B10511"/>
    <w:rsid w:val="00B10A7A"/>
    <w:rsid w:val="00B121E0"/>
    <w:rsid w:val="00B12D49"/>
    <w:rsid w:val="00B14E49"/>
    <w:rsid w:val="00B15BB4"/>
    <w:rsid w:val="00B20EC8"/>
    <w:rsid w:val="00B211FD"/>
    <w:rsid w:val="00B2159C"/>
    <w:rsid w:val="00B22315"/>
    <w:rsid w:val="00B22A05"/>
    <w:rsid w:val="00B236F0"/>
    <w:rsid w:val="00B23C05"/>
    <w:rsid w:val="00B31AB3"/>
    <w:rsid w:val="00B326D5"/>
    <w:rsid w:val="00B32795"/>
    <w:rsid w:val="00B32E4F"/>
    <w:rsid w:val="00B32EFA"/>
    <w:rsid w:val="00B3387D"/>
    <w:rsid w:val="00B3438E"/>
    <w:rsid w:val="00B402DD"/>
    <w:rsid w:val="00B40653"/>
    <w:rsid w:val="00B4185E"/>
    <w:rsid w:val="00B43502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2DB5"/>
    <w:rsid w:val="00B63C5F"/>
    <w:rsid w:val="00B6545A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4FEA"/>
    <w:rsid w:val="00C56DF8"/>
    <w:rsid w:val="00C60A0D"/>
    <w:rsid w:val="00C6129D"/>
    <w:rsid w:val="00C62D15"/>
    <w:rsid w:val="00C639D0"/>
    <w:rsid w:val="00C6683F"/>
    <w:rsid w:val="00C70645"/>
    <w:rsid w:val="00C70A90"/>
    <w:rsid w:val="00C71119"/>
    <w:rsid w:val="00C73AF6"/>
    <w:rsid w:val="00C73B26"/>
    <w:rsid w:val="00C77315"/>
    <w:rsid w:val="00C777D7"/>
    <w:rsid w:val="00C8219C"/>
    <w:rsid w:val="00C84DAA"/>
    <w:rsid w:val="00C853F2"/>
    <w:rsid w:val="00C85C05"/>
    <w:rsid w:val="00C860E0"/>
    <w:rsid w:val="00C96DAF"/>
    <w:rsid w:val="00CA0DD6"/>
    <w:rsid w:val="00CA2066"/>
    <w:rsid w:val="00CA3067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D9A"/>
    <w:rsid w:val="00D47FAE"/>
    <w:rsid w:val="00D52F27"/>
    <w:rsid w:val="00D53E79"/>
    <w:rsid w:val="00D54C65"/>
    <w:rsid w:val="00D56CD8"/>
    <w:rsid w:val="00D57093"/>
    <w:rsid w:val="00D57951"/>
    <w:rsid w:val="00D57D69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30F8"/>
    <w:rsid w:val="00D734FB"/>
    <w:rsid w:val="00D74547"/>
    <w:rsid w:val="00D75F90"/>
    <w:rsid w:val="00D76781"/>
    <w:rsid w:val="00D81936"/>
    <w:rsid w:val="00D81A95"/>
    <w:rsid w:val="00D81B62"/>
    <w:rsid w:val="00D8322B"/>
    <w:rsid w:val="00D83C95"/>
    <w:rsid w:val="00D850FA"/>
    <w:rsid w:val="00D9014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703"/>
    <w:rsid w:val="00DA2C5D"/>
    <w:rsid w:val="00DA3CC9"/>
    <w:rsid w:val="00DA79D1"/>
    <w:rsid w:val="00DB1698"/>
    <w:rsid w:val="00DB26B2"/>
    <w:rsid w:val="00DB3A9E"/>
    <w:rsid w:val="00DB42C4"/>
    <w:rsid w:val="00DB6DE1"/>
    <w:rsid w:val="00DB784D"/>
    <w:rsid w:val="00DB7E19"/>
    <w:rsid w:val="00DC05C4"/>
    <w:rsid w:val="00DC0A0E"/>
    <w:rsid w:val="00DC0B41"/>
    <w:rsid w:val="00DC0D23"/>
    <w:rsid w:val="00DC1A34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2FC4"/>
    <w:rsid w:val="00DE328C"/>
    <w:rsid w:val="00DE3791"/>
    <w:rsid w:val="00DE515F"/>
    <w:rsid w:val="00DF02DC"/>
    <w:rsid w:val="00DF047D"/>
    <w:rsid w:val="00DF0BCC"/>
    <w:rsid w:val="00DF27B3"/>
    <w:rsid w:val="00DF41C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5BFB"/>
    <w:rsid w:val="00E0641E"/>
    <w:rsid w:val="00E0651D"/>
    <w:rsid w:val="00E1052A"/>
    <w:rsid w:val="00E11301"/>
    <w:rsid w:val="00E11DDA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053C"/>
    <w:rsid w:val="00E717B3"/>
    <w:rsid w:val="00E73FA9"/>
    <w:rsid w:val="00E7492C"/>
    <w:rsid w:val="00E77CE1"/>
    <w:rsid w:val="00E80EA2"/>
    <w:rsid w:val="00E81244"/>
    <w:rsid w:val="00E842AA"/>
    <w:rsid w:val="00E85503"/>
    <w:rsid w:val="00E85987"/>
    <w:rsid w:val="00E866F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20B8"/>
    <w:rsid w:val="00EF33DC"/>
    <w:rsid w:val="00EF3464"/>
    <w:rsid w:val="00EF3AA1"/>
    <w:rsid w:val="00EF5DAD"/>
    <w:rsid w:val="00F022CD"/>
    <w:rsid w:val="00F02BF8"/>
    <w:rsid w:val="00F037FB"/>
    <w:rsid w:val="00F051E9"/>
    <w:rsid w:val="00F05D84"/>
    <w:rsid w:val="00F0680F"/>
    <w:rsid w:val="00F1031E"/>
    <w:rsid w:val="00F113A7"/>
    <w:rsid w:val="00F17F4D"/>
    <w:rsid w:val="00F208AB"/>
    <w:rsid w:val="00F227EC"/>
    <w:rsid w:val="00F24F47"/>
    <w:rsid w:val="00F25028"/>
    <w:rsid w:val="00F30C70"/>
    <w:rsid w:val="00F31C73"/>
    <w:rsid w:val="00F324D5"/>
    <w:rsid w:val="00F35977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588"/>
    <w:rsid w:val="00F62FF4"/>
    <w:rsid w:val="00F653F4"/>
    <w:rsid w:val="00F66C17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5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7B9A"/>
    <w:rsid w:val="00FE3380"/>
    <w:rsid w:val="00FE3B2F"/>
    <w:rsid w:val="00FE3D2F"/>
    <w:rsid w:val="00FE44EB"/>
    <w:rsid w:val="00FE5501"/>
    <w:rsid w:val="00FE5E25"/>
    <w:rsid w:val="00FF0E4B"/>
    <w:rsid w:val="00FF1479"/>
    <w:rsid w:val="00FF15C4"/>
    <w:rsid w:val="00FF37DB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5E"/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5268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9763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88B2-0CE9-4CD4-9822-380A8933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27</Pages>
  <Words>11116</Words>
  <Characters>63362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1295</cp:revision>
  <cp:lastPrinted>2022-05-31T02:40:00Z</cp:lastPrinted>
  <dcterms:created xsi:type="dcterms:W3CDTF">2018-04-09T01:09:00Z</dcterms:created>
  <dcterms:modified xsi:type="dcterms:W3CDTF">2022-05-31T03:13:00Z</dcterms:modified>
</cp:coreProperties>
</file>