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32"/>
          <w:szCs w:val="32"/>
        </w:rPr>
      </w:pPr>
      <w:r>
        <w:rPr>
          <w:rFonts w:cs="Arial" w:ascii="Arial" w:hAnsi="Arial"/>
          <w:b/>
          <w:sz w:val="32"/>
          <w:szCs w:val="32"/>
        </w:rPr>
        <w:t>12.05.2017г. № 21 - п</w:t>
      </w:r>
    </w:p>
    <w:p>
      <w:pPr>
        <w:pStyle w:val="NoSpacing"/>
        <w:jc w:val="center"/>
        <w:rPr>
          <w:rFonts w:ascii="Arial" w:hAnsi="Arial" w:cs="Arial"/>
          <w:b/>
          <w:b/>
          <w:sz w:val="32"/>
          <w:szCs w:val="32"/>
        </w:rPr>
      </w:pPr>
      <w:r>
        <w:rPr>
          <w:rFonts w:cs="Arial" w:ascii="Arial" w:hAnsi="Arial"/>
          <w:b/>
          <w:sz w:val="32"/>
          <w:szCs w:val="32"/>
        </w:rPr>
        <w:t>РОССИЙСКАЯ ФЕДЕРАЦИЯ</w:t>
      </w:r>
    </w:p>
    <w:p>
      <w:pPr>
        <w:pStyle w:val="NoSpacing"/>
        <w:jc w:val="center"/>
        <w:rPr>
          <w:rFonts w:ascii="Arial" w:hAnsi="Arial" w:cs="Arial"/>
          <w:b/>
          <w:b/>
          <w:spacing w:val="28"/>
          <w:sz w:val="32"/>
          <w:szCs w:val="32"/>
        </w:rPr>
      </w:pPr>
      <w:r>
        <w:rPr>
          <w:rFonts w:cs="Arial" w:ascii="Arial" w:hAnsi="Arial"/>
          <w:b/>
          <w:spacing w:val="28"/>
          <w:sz w:val="32"/>
          <w:szCs w:val="32"/>
        </w:rPr>
        <w:t>ИРКУТСКАЯ ОБЛАСТЬ</w:t>
      </w:r>
    </w:p>
    <w:p>
      <w:pPr>
        <w:pStyle w:val="NoSpacing"/>
        <w:jc w:val="center"/>
        <w:rPr>
          <w:rFonts w:ascii="Arial" w:hAnsi="Arial" w:cs="Arial"/>
          <w:b/>
          <w:b/>
          <w:sz w:val="32"/>
          <w:szCs w:val="32"/>
        </w:rPr>
      </w:pPr>
      <w:r>
        <w:rPr>
          <w:rFonts w:cs="Arial" w:ascii="Arial" w:hAnsi="Arial"/>
          <w:b/>
          <w:sz w:val="32"/>
          <w:szCs w:val="32"/>
        </w:rPr>
        <w:t>АЛАРСКИЙ МУНИЦИПАЛЬНЫЙ РАЙОН</w:t>
      </w:r>
    </w:p>
    <w:p>
      <w:pPr>
        <w:pStyle w:val="NoSpacing"/>
        <w:jc w:val="center"/>
        <w:rPr>
          <w:rFonts w:ascii="Arial" w:hAnsi="Arial" w:cs="Arial"/>
          <w:b/>
          <w:b/>
          <w:spacing w:val="20"/>
          <w:sz w:val="32"/>
          <w:szCs w:val="32"/>
        </w:rPr>
      </w:pPr>
      <w:r>
        <w:rPr>
          <w:rFonts w:cs="Arial" w:ascii="Arial" w:hAnsi="Arial"/>
          <w:b/>
          <w:spacing w:val="20"/>
          <w:sz w:val="32"/>
          <w:szCs w:val="32"/>
        </w:rPr>
        <w:t>МУНИЦИПАЛЬНОЕ ОБРАЗОВАНИЕ «ТАБАРСУК»</w:t>
      </w:r>
    </w:p>
    <w:p>
      <w:pPr>
        <w:pStyle w:val="NoSpacing"/>
        <w:jc w:val="center"/>
        <w:rPr>
          <w:rFonts w:ascii="Arial" w:hAnsi="Arial" w:cs="Arial"/>
          <w:b/>
          <w:b/>
          <w:spacing w:val="20"/>
          <w:sz w:val="32"/>
          <w:szCs w:val="32"/>
        </w:rPr>
      </w:pPr>
      <w:r>
        <w:rPr>
          <w:rFonts w:cs="Arial" w:ascii="Arial" w:hAnsi="Arial"/>
          <w:b/>
          <w:spacing w:val="20"/>
          <w:sz w:val="32"/>
          <w:szCs w:val="32"/>
        </w:rPr>
        <w:t>АДМИНИСТРАЦИЯ</w:t>
      </w:r>
    </w:p>
    <w:p>
      <w:pPr>
        <w:pStyle w:val="NoSpacing"/>
        <w:jc w:val="center"/>
        <w:rPr>
          <w:rFonts w:ascii="Arial" w:hAnsi="Arial" w:cs="Arial"/>
          <w:b/>
          <w:b/>
          <w:sz w:val="32"/>
          <w:szCs w:val="32"/>
        </w:rPr>
      </w:pPr>
      <w:r>
        <w:rPr>
          <w:rFonts w:cs="Arial" w:ascii="Arial" w:hAnsi="Arial"/>
          <w:b/>
          <w:spacing w:val="20"/>
          <w:sz w:val="32"/>
          <w:szCs w:val="32"/>
        </w:rPr>
        <w:t>ПОСТАНОВЛЕНИЕ</w:t>
      </w:r>
    </w:p>
    <w:p>
      <w:pPr>
        <w:pStyle w:val="NoSpacing"/>
        <w:jc w:val="both"/>
        <w:rPr>
          <w:rFonts w:ascii="Arial" w:hAnsi="Arial" w:cs="Arial"/>
          <w:sz w:val="32"/>
          <w:szCs w:val="32"/>
        </w:rPr>
      </w:pPr>
      <w:r>
        <w:rPr>
          <w:rFonts w:cs="Arial" w:ascii="Arial" w:hAnsi="Arial"/>
          <w:sz w:val="32"/>
          <w:szCs w:val="32"/>
        </w:rPr>
      </w:r>
    </w:p>
    <w:p>
      <w:pPr>
        <w:pStyle w:val="NoSpacing"/>
        <w:jc w:val="center"/>
        <w:rPr/>
      </w:pPr>
      <w:r>
        <w:rPr>
          <w:rFonts w:cs="Arial" w:ascii="Arial" w:hAnsi="Arial"/>
          <w:b/>
          <w:sz w:val="32"/>
          <w:szCs w:val="32"/>
        </w:rPr>
        <w:t xml:space="preserve">ОБ УСТАНОВЛЕНИИ ДОЛЖНОСТНОГО ОКЛАДА </w:t>
      </w:r>
      <w:r>
        <w:rPr>
          <w:rFonts w:cs="Arial" w:ascii="Arial" w:hAnsi="Arial"/>
          <w:b/>
          <w:sz w:val="32"/>
          <w:szCs w:val="32"/>
          <w:lang w:val="ru-RU"/>
        </w:rPr>
        <w:t>МУ</w:t>
      </w:r>
      <w:r>
        <w:rPr>
          <w:rFonts w:cs="Arial" w:ascii="Arial" w:hAnsi="Arial"/>
          <w:b/>
          <w:sz w:val="32"/>
          <w:szCs w:val="32"/>
          <w:lang w:val="en-US"/>
        </w:rPr>
        <w:t>Н</w:t>
      </w:r>
      <w:r>
        <w:rPr>
          <w:rFonts w:cs="Arial" w:ascii="Arial" w:hAnsi="Arial"/>
          <w:b/>
          <w:sz w:val="32"/>
          <w:szCs w:val="32"/>
          <w:lang w:val="ru-RU"/>
        </w:rPr>
        <w:t>ИЦИПАЛЬНЫМ</w:t>
      </w:r>
      <w:r>
        <w:rPr>
          <w:rFonts w:cs="Arial" w:ascii="Arial" w:hAnsi="Arial"/>
          <w:b/>
          <w:sz w:val="32"/>
          <w:szCs w:val="32"/>
        </w:rPr>
        <w:t xml:space="preserve"> СЛУЖАЩИМ МО «ТАБАРСУК»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Arial" w:hAnsi="Arial" w:cs="Arial"/>
          <w:sz w:val="24"/>
          <w:szCs w:val="28"/>
        </w:rPr>
      </w:pPr>
      <w:r>
        <w:rPr>
          <w:rFonts w:cs="Arial" w:ascii="Arial" w:hAnsi="Arial"/>
          <w:sz w:val="24"/>
          <w:szCs w:val="28"/>
        </w:rPr>
        <w:t>Согласно Постановления Правительства Иркутской области от 29 ноября 2014 года № 599-п.п. «Об установлении нормативов формирования расходов по оплате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 60 Уставом муниципального образования  «Табарсук»</w:t>
      </w:r>
    </w:p>
    <w:p>
      <w:pPr>
        <w:pStyle w:val="Normal"/>
        <w:ind w:firstLine="567"/>
        <w:jc w:val="center"/>
        <w:rPr>
          <w:rFonts w:ascii="Arial" w:hAnsi="Arial" w:cs="Arial"/>
          <w:b/>
          <w:b/>
          <w:sz w:val="30"/>
          <w:szCs w:val="30"/>
        </w:rPr>
      </w:pPr>
      <w:r>
        <w:rPr>
          <w:rFonts w:cs="Arial" w:ascii="Arial" w:hAnsi="Arial"/>
          <w:b/>
          <w:sz w:val="30"/>
          <w:szCs w:val="30"/>
        </w:rPr>
        <w:t>ПОСТАНОВЛЯЮ:</w:t>
      </w:r>
    </w:p>
    <w:p>
      <w:pPr>
        <w:pStyle w:val="NoSpacing"/>
        <w:numPr>
          <w:ilvl w:val="0"/>
          <w:numId w:val="1"/>
        </w:numPr>
        <w:rPr>
          <w:rFonts w:ascii="Arial" w:hAnsi="Arial" w:cs="Arial"/>
          <w:sz w:val="24"/>
        </w:rPr>
      </w:pPr>
      <w:r>
        <w:rPr>
          <w:rFonts w:cs="Arial" w:ascii="Arial" w:hAnsi="Arial"/>
          <w:sz w:val="24"/>
        </w:rPr>
        <w:t>Установить с 1 января 2017 года:</w:t>
      </w:r>
    </w:p>
    <w:p>
      <w:pPr>
        <w:pStyle w:val="NoSpacing"/>
        <w:ind w:left="927" w:hanging="0"/>
        <w:rPr>
          <w:rFonts w:ascii="Arial" w:hAnsi="Arial" w:cs="Arial"/>
          <w:sz w:val="24"/>
        </w:rPr>
      </w:pPr>
      <w:r>
        <w:rPr>
          <w:rFonts w:cs="Arial" w:ascii="Arial" w:hAnsi="Arial"/>
          <w:sz w:val="24"/>
        </w:rPr>
        <w:t>Ведущему специалисту администрации МО «Табарсук»</w:t>
      </w:r>
    </w:p>
    <w:p>
      <w:pPr>
        <w:pStyle w:val="NoSpacing"/>
        <w:ind w:left="927" w:hanging="0"/>
        <w:rPr>
          <w:rFonts w:ascii="Arial" w:hAnsi="Arial" w:cs="Arial"/>
          <w:sz w:val="24"/>
        </w:rPr>
      </w:pPr>
      <w:r>
        <w:rPr>
          <w:rFonts w:cs="Arial" w:ascii="Arial" w:hAnsi="Arial"/>
          <w:sz w:val="24"/>
        </w:rPr>
        <w:t>- должностной оклад в размере 3888 рублей</w:t>
      </w:r>
    </w:p>
    <w:p>
      <w:pPr>
        <w:pStyle w:val="NoSpacing"/>
        <w:ind w:left="927" w:hanging="0"/>
        <w:rPr>
          <w:rFonts w:ascii="Arial" w:hAnsi="Arial" w:cs="Arial"/>
          <w:sz w:val="24"/>
        </w:rPr>
      </w:pPr>
      <w:r>
        <w:rPr>
          <w:rFonts w:cs="Arial" w:ascii="Arial" w:hAnsi="Arial"/>
          <w:sz w:val="24"/>
        </w:rPr>
        <w:t>- надбавка за выслугу лет:  15% - 388,80 рублей</w:t>
      </w:r>
    </w:p>
    <w:p>
      <w:pPr>
        <w:pStyle w:val="NoSpacing"/>
        <w:ind w:left="927" w:hanging="0"/>
        <w:rPr>
          <w:rFonts w:ascii="Arial" w:hAnsi="Arial" w:cs="Arial"/>
          <w:sz w:val="24"/>
        </w:rPr>
      </w:pPr>
      <w:r>
        <w:rPr>
          <w:rFonts w:cs="Arial" w:ascii="Arial" w:hAnsi="Arial"/>
          <w:sz w:val="24"/>
        </w:rPr>
        <w:t>- надбавка за особые условия труда 60 % - 2332,80 рублей</w:t>
      </w:r>
    </w:p>
    <w:p>
      <w:pPr>
        <w:pStyle w:val="NoSpacing"/>
        <w:ind w:left="927" w:hanging="0"/>
        <w:rPr>
          <w:rFonts w:ascii="Arial" w:hAnsi="Arial" w:cs="Arial"/>
          <w:sz w:val="24"/>
        </w:rPr>
      </w:pPr>
      <w:r>
        <w:rPr>
          <w:rFonts w:cs="Arial" w:ascii="Arial" w:hAnsi="Arial"/>
          <w:sz w:val="24"/>
        </w:rPr>
        <w:t>- Ежемесячное денежное поощрение в размере 2,5 раза – 9720 рублей.</w:t>
      </w:r>
    </w:p>
    <w:p>
      <w:pPr>
        <w:pStyle w:val="NoSpacing"/>
        <w:ind w:left="927" w:hanging="0"/>
        <w:rPr>
          <w:rFonts w:ascii="Arial" w:hAnsi="Arial" w:cs="Arial"/>
          <w:sz w:val="24"/>
        </w:rPr>
      </w:pPr>
      <w:r>
        <w:rPr>
          <w:rFonts w:cs="Arial" w:ascii="Arial" w:hAnsi="Arial"/>
          <w:sz w:val="24"/>
        </w:rPr>
        <w:t>- районный коэффициент:  30% - 4898,88 рублей.</w:t>
      </w:r>
    </w:p>
    <w:p>
      <w:pPr>
        <w:pStyle w:val="NoSpacing"/>
        <w:ind w:left="927" w:hanging="0"/>
        <w:rPr>
          <w:rFonts w:ascii="Arial" w:hAnsi="Arial" w:cs="Arial"/>
          <w:sz w:val="24"/>
        </w:rPr>
      </w:pPr>
      <w:r>
        <w:rPr>
          <w:rFonts w:cs="Arial" w:ascii="Arial" w:hAnsi="Arial"/>
          <w:sz w:val="24"/>
        </w:rPr>
        <w:t>- за непрерывный стаж работы в южных районах Иркутской области в размере 30 %.</w:t>
      </w:r>
    </w:p>
    <w:p>
      <w:pPr>
        <w:pStyle w:val="NoSpacing"/>
        <w:ind w:left="927" w:hanging="0"/>
        <w:rPr>
          <w:rFonts w:ascii="Arial" w:hAnsi="Arial" w:cs="Arial"/>
          <w:sz w:val="24"/>
        </w:rPr>
      </w:pPr>
      <w:r>
        <w:rPr>
          <w:rFonts w:cs="Arial" w:ascii="Arial" w:hAnsi="Arial"/>
          <w:sz w:val="24"/>
        </w:rPr>
        <w:t>Итого начисление заработной платы -  26127,36 рублей.</w:t>
      </w:r>
    </w:p>
    <w:p>
      <w:pPr>
        <w:pStyle w:val="NoSpacing"/>
        <w:numPr>
          <w:ilvl w:val="0"/>
          <w:numId w:val="1"/>
        </w:numPr>
        <w:rPr>
          <w:rFonts w:ascii="Arial" w:hAnsi="Arial" w:cs="Arial"/>
          <w:sz w:val="24"/>
        </w:rPr>
      </w:pPr>
      <w:r>
        <w:rPr>
          <w:rFonts w:cs="Arial" w:ascii="Arial" w:hAnsi="Arial"/>
          <w:sz w:val="24"/>
        </w:rPr>
        <w:t>Главному специалисту финансового отдела МО «Табарсук»:</w:t>
      </w:r>
    </w:p>
    <w:p>
      <w:pPr>
        <w:pStyle w:val="NoSpacing"/>
        <w:ind w:left="927" w:hanging="0"/>
        <w:rPr>
          <w:rFonts w:ascii="Arial" w:hAnsi="Arial" w:cs="Arial"/>
          <w:sz w:val="24"/>
        </w:rPr>
      </w:pPr>
      <w:r>
        <w:rPr>
          <w:rFonts w:cs="Arial" w:ascii="Arial" w:hAnsi="Arial"/>
          <w:sz w:val="24"/>
        </w:rPr>
        <w:t>- должностной оклад в размере 3888 рублей</w:t>
      </w:r>
    </w:p>
    <w:p>
      <w:pPr>
        <w:pStyle w:val="NoSpacing"/>
        <w:ind w:left="927" w:hanging="0"/>
        <w:rPr>
          <w:rFonts w:ascii="Arial" w:hAnsi="Arial" w:cs="Arial"/>
          <w:sz w:val="24"/>
        </w:rPr>
      </w:pPr>
      <w:r>
        <w:rPr>
          <w:rFonts w:cs="Arial" w:ascii="Arial" w:hAnsi="Arial"/>
          <w:sz w:val="24"/>
        </w:rPr>
        <w:t>- надбавка за выслугу лет:  30% - 1166,40 рублей</w:t>
      </w:r>
    </w:p>
    <w:p>
      <w:pPr>
        <w:pStyle w:val="NoSpacing"/>
        <w:rPr>
          <w:rFonts w:ascii="Arial" w:hAnsi="Arial" w:cs="Arial"/>
          <w:sz w:val="24"/>
        </w:rPr>
      </w:pPr>
      <w:r>
        <w:rPr>
          <w:rFonts w:cs="Arial" w:ascii="Arial" w:hAnsi="Arial"/>
          <w:sz w:val="24"/>
        </w:rPr>
        <w:t xml:space="preserve">             </w:t>
      </w:r>
      <w:r>
        <w:rPr>
          <w:rFonts w:cs="Arial" w:ascii="Arial" w:hAnsi="Arial"/>
          <w:sz w:val="24"/>
        </w:rPr>
        <w:t>- надбавка за особые условия труда 60 % - 2332,80 рублей</w:t>
      </w:r>
    </w:p>
    <w:p>
      <w:pPr>
        <w:pStyle w:val="NoSpacing"/>
        <w:ind w:left="927" w:hanging="0"/>
        <w:rPr>
          <w:rFonts w:ascii="Arial" w:hAnsi="Arial" w:cs="Arial"/>
          <w:sz w:val="24"/>
        </w:rPr>
      </w:pPr>
      <w:r>
        <w:rPr>
          <w:rFonts w:cs="Arial" w:ascii="Arial" w:hAnsi="Arial"/>
          <w:sz w:val="24"/>
        </w:rPr>
        <w:t>- Ежемесячное денежное поощрение в размере 2,5 раза – 9720 рублей.</w:t>
      </w:r>
    </w:p>
    <w:p>
      <w:pPr>
        <w:pStyle w:val="NoSpacing"/>
        <w:ind w:left="927" w:hanging="0"/>
        <w:rPr>
          <w:rFonts w:ascii="Arial" w:hAnsi="Arial" w:cs="Arial"/>
          <w:sz w:val="24"/>
        </w:rPr>
      </w:pPr>
      <w:r>
        <w:rPr>
          <w:rFonts w:cs="Arial" w:ascii="Arial" w:hAnsi="Arial"/>
          <w:sz w:val="24"/>
        </w:rPr>
        <w:t>- районный коэффициент:  30% - 5132,16 рублей.</w:t>
      </w:r>
    </w:p>
    <w:p>
      <w:pPr>
        <w:pStyle w:val="NoSpacing"/>
        <w:ind w:left="927" w:hanging="0"/>
        <w:rPr>
          <w:rFonts w:ascii="Arial" w:hAnsi="Arial" w:cs="Arial"/>
          <w:sz w:val="24"/>
        </w:rPr>
      </w:pPr>
      <w:r>
        <w:rPr>
          <w:rFonts w:cs="Arial" w:ascii="Arial" w:hAnsi="Arial"/>
          <w:sz w:val="24"/>
        </w:rPr>
        <w:t>- за непрерывный стаж работы в южных районах Иркутской области в размере 30 %.</w:t>
      </w:r>
    </w:p>
    <w:p>
      <w:pPr>
        <w:pStyle w:val="NoSpacing"/>
        <w:ind w:left="927" w:hanging="0"/>
        <w:rPr>
          <w:rFonts w:ascii="Arial" w:hAnsi="Arial" w:cs="Arial"/>
          <w:sz w:val="24"/>
        </w:rPr>
      </w:pPr>
      <w:r>
        <w:rPr>
          <w:rFonts w:cs="Arial" w:ascii="Arial" w:hAnsi="Arial"/>
          <w:sz w:val="24"/>
        </w:rPr>
        <w:t>Итого начисление заработной платы -  27371,52 рублей.</w:t>
      </w:r>
    </w:p>
    <w:p>
      <w:pPr>
        <w:pStyle w:val="NoSpacing"/>
        <w:numPr>
          <w:ilvl w:val="0"/>
          <w:numId w:val="1"/>
        </w:numPr>
        <w:rPr>
          <w:rFonts w:ascii="Arial" w:hAnsi="Arial" w:cs="Arial"/>
          <w:sz w:val="24"/>
        </w:rPr>
      </w:pPr>
      <w:r>
        <w:rPr>
          <w:rFonts w:cs="Arial" w:ascii="Arial" w:hAnsi="Arial"/>
          <w:sz w:val="24"/>
        </w:rPr>
        <w:t>Настоящее постановление вступает в силу с 1 января 2017 года.</w:t>
      </w:r>
    </w:p>
    <w:p>
      <w:pPr>
        <w:pStyle w:val="NoSpacing"/>
        <w:numPr>
          <w:ilvl w:val="0"/>
          <w:numId w:val="1"/>
        </w:numPr>
        <w:jc w:val="both"/>
        <w:rPr>
          <w:rFonts w:ascii="Arial" w:hAnsi="Arial" w:cs="Arial"/>
          <w:sz w:val="24"/>
          <w:szCs w:val="28"/>
        </w:rPr>
      </w:pPr>
      <w:r>
        <w:rPr>
          <w:rFonts w:cs="Arial" w:ascii="Arial" w:hAnsi="Arial"/>
          <w:sz w:val="24"/>
          <w:szCs w:val="28"/>
        </w:rPr>
        <w:t>Контроль за данным постановлением оставляю за собой.</w:t>
      </w:r>
    </w:p>
    <w:p>
      <w:pPr>
        <w:pStyle w:val="NoSpacing"/>
        <w:numPr>
          <w:ilvl w:val="0"/>
          <w:numId w:val="1"/>
        </w:numPr>
        <w:jc w:val="both"/>
        <w:rPr>
          <w:rFonts w:ascii="Arial" w:hAnsi="Arial" w:cs="Arial"/>
          <w:sz w:val="24"/>
          <w:szCs w:val="28"/>
        </w:rPr>
      </w:pPr>
      <w:r>
        <w:rPr>
          <w:rFonts w:cs="Arial" w:ascii="Arial" w:hAnsi="Arial"/>
          <w:sz w:val="24"/>
          <w:szCs w:val="28"/>
        </w:rPr>
        <w:t xml:space="preserve">Опубликовать настоящее постановление в периодическом средстве </w:t>
      </w:r>
    </w:p>
    <w:p>
      <w:pPr>
        <w:pStyle w:val="NoSpacing"/>
        <w:ind w:left="567" w:hanging="0"/>
        <w:jc w:val="both"/>
        <w:rPr>
          <w:rFonts w:ascii="Arial" w:hAnsi="Arial" w:cs="Arial"/>
          <w:sz w:val="24"/>
          <w:szCs w:val="28"/>
        </w:rPr>
      </w:pPr>
      <w:r>
        <w:rPr>
          <w:rFonts w:cs="Arial" w:ascii="Arial" w:hAnsi="Arial"/>
          <w:sz w:val="24"/>
          <w:szCs w:val="28"/>
        </w:rPr>
        <w:t xml:space="preserve">    </w:t>
      </w:r>
      <w:r>
        <w:rPr>
          <w:rFonts w:cs="Arial" w:ascii="Arial" w:hAnsi="Arial"/>
          <w:sz w:val="24"/>
          <w:szCs w:val="28"/>
        </w:rPr>
        <w:t>массовой информации «Табарсукский вестник».</w:t>
      </w:r>
    </w:p>
    <w:p>
      <w:pPr>
        <w:pStyle w:val="NoSpacing"/>
        <w:rPr>
          <w:rFonts w:ascii="Arial" w:hAnsi="Arial" w:cs="Arial"/>
          <w:sz w:val="24"/>
        </w:rPr>
      </w:pPr>
      <w:r>
        <w:rPr>
          <w:rFonts w:cs="Arial" w:ascii="Arial" w:hAnsi="Arial"/>
          <w:sz w:val="24"/>
        </w:rPr>
      </w:r>
    </w:p>
    <w:p>
      <w:pPr>
        <w:pStyle w:val="NoSpacing"/>
        <w:jc w:val="both"/>
        <w:rPr>
          <w:rFonts w:ascii="Arial" w:hAnsi="Arial" w:cs="Arial"/>
        </w:rPr>
      </w:pPr>
      <w:r>
        <w:rPr>
          <w:rFonts w:cs="Arial" w:ascii="Arial" w:hAnsi="Arial"/>
          <w:sz w:val="24"/>
        </w:rPr>
        <w:t xml:space="preserve">                   </w:t>
      </w:r>
      <w:r>
        <w:rPr>
          <w:rFonts w:cs="Arial" w:ascii="Arial" w:hAnsi="Arial"/>
          <w:sz w:val="24"/>
          <w:szCs w:val="28"/>
        </w:rPr>
        <w:t xml:space="preserve">  </w:t>
      </w:r>
    </w:p>
    <w:p>
      <w:pPr>
        <w:pStyle w:val="NoSpacing"/>
        <w:jc w:val="both"/>
        <w:rPr>
          <w:rFonts w:ascii="Arial" w:hAnsi="Arial" w:cs="Arial"/>
          <w:sz w:val="24"/>
        </w:rPr>
      </w:pPr>
      <w:r>
        <w:rPr>
          <w:rFonts w:cs="Arial" w:ascii="Arial" w:hAnsi="Arial"/>
          <w:sz w:val="24"/>
        </w:rPr>
        <w:t>Глава муниципального</w:t>
      </w:r>
    </w:p>
    <w:p>
      <w:pPr>
        <w:pStyle w:val="NoSpacing"/>
        <w:jc w:val="both"/>
        <w:rPr>
          <w:rFonts w:ascii="Arial" w:hAnsi="Arial" w:cs="Arial"/>
          <w:sz w:val="24"/>
        </w:rPr>
      </w:pPr>
      <w:r>
        <w:rPr>
          <w:rFonts w:cs="Arial" w:ascii="Arial" w:hAnsi="Arial"/>
          <w:sz w:val="24"/>
        </w:rPr>
        <w:t xml:space="preserve">образования «Табарсук»                                               </w:t>
      </w:r>
    </w:p>
    <w:p>
      <w:pPr>
        <w:pStyle w:val="NoSpacing"/>
        <w:jc w:val="both"/>
        <w:rPr>
          <w:rFonts w:ascii="Arial" w:hAnsi="Arial" w:cs="Arial"/>
          <w:sz w:val="24"/>
        </w:rPr>
      </w:pPr>
      <w:r>
        <w:rPr>
          <w:rFonts w:cs="Arial" w:ascii="Arial" w:hAnsi="Arial"/>
          <w:sz w:val="24"/>
        </w:rPr>
        <w:t>Т.С. Андреева</w:t>
      </w:r>
    </w:p>
    <w:p>
      <w:pPr>
        <w:pStyle w:val="NoSpacing"/>
        <w:jc w:val="both"/>
        <w:rPr>
          <w:rFonts w:ascii="Arial" w:hAnsi="Arial" w:cs="Arial"/>
        </w:rPr>
      </w:pPr>
      <w:r>
        <w:rPr>
          <w:rFonts w:cs="Arial" w:ascii="Arial" w:hAnsi="Arial"/>
        </w:rPr>
      </w:r>
    </w:p>
    <w:p>
      <w:pPr>
        <w:pStyle w:val="NoSpacing"/>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215d"/>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Heading 1"/>
    <w:basedOn w:val="Normal"/>
    <w:link w:val="10"/>
    <w:qFormat/>
    <w:rsid w:val="00771d1f"/>
    <w:pPr>
      <w:keepNext/>
      <w:spacing w:lineRule="auto" w:line="360" w:before="0" w:after="0"/>
      <w:jc w:val="center"/>
      <w:outlineLvl w:val="0"/>
    </w:pPr>
    <w:rPr>
      <w:rFonts w:ascii="Times New Roman" w:hAnsi="Times New Roman" w:eastAsia="Times New Roman" w:cs="Times New Roman"/>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71d1f"/>
    <w:rPr>
      <w:rFonts w:ascii="Times New Roman" w:hAnsi="Times New Roman" w:eastAsia="Times New Roman" w:cs="Times New Roman"/>
      <w:b/>
      <w:sz w:val="20"/>
      <w:szCs w:val="20"/>
    </w:rPr>
  </w:style>
  <w:style w:type="character" w:styleId="2" w:customStyle="1">
    <w:name w:val="Цитата 2 Знак"/>
    <w:basedOn w:val="DefaultParagraphFont"/>
    <w:link w:val="2"/>
    <w:uiPriority w:val="29"/>
    <w:qFormat/>
    <w:rsid w:val="00771d1f"/>
    <w:rPr>
      <w:i/>
      <w:iCs/>
      <w:color w:val="000000" w:themeColor="text1"/>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Quote">
    <w:name w:val="Quote"/>
    <w:basedOn w:val="Normal"/>
    <w:link w:val="20"/>
    <w:uiPriority w:val="29"/>
    <w:qFormat/>
    <w:rsid w:val="00771d1f"/>
    <w:pPr/>
    <w:rPr>
      <w:i/>
      <w:iCs/>
      <w:color w:val="000000" w:themeColor="text1"/>
    </w:rPr>
  </w:style>
  <w:style w:type="paragraph" w:styleId="NoSpacing">
    <w:name w:val="No Spacing"/>
    <w:uiPriority w:val="1"/>
    <w:qFormat/>
    <w:rsid w:val="00fa5318"/>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97798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Application>LibreOffice/5.2.6.2$Windows_x86 LibreOffice_project/a3100ed2409ebf1c212f5048fbe377c281438fdc</Application>
  <Pages>2</Pages>
  <Words>255</Words>
  <Characters>1591</Characters>
  <CharactersWithSpaces>1902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2013-04-25T01:46:00Z</dcterms:created>
  <dc:creator>Admin</dc:creator>
  <dc:description/>
  <dc:language>ru-RU</dc:language>
  <cp:lastModifiedBy/>
  <cp:lastPrinted>2017-05-12T01:50:00Z</cp:lastPrinted>
  <dcterms:modified xsi:type="dcterms:W3CDTF">2017-05-17T11:32:26Z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