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7" w:rsidRPr="00C67B9D" w:rsidRDefault="003D7194" w:rsidP="003F5869">
      <w:pPr>
        <w:tabs>
          <w:tab w:val="left" w:pos="2295"/>
        </w:tabs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Главы </w:t>
      </w:r>
      <w:r w:rsidR="00781F0E" w:rsidRPr="00C67B9D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«Табарсук» за</w:t>
      </w:r>
      <w:r w:rsidR="00781F0E" w:rsidRPr="00C67B9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81F0E" w:rsidRDefault="007E75D7" w:rsidP="007E75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3550F">
        <w:rPr>
          <w:rFonts w:ascii="Times New Roman" w:hAnsi="Times New Roman"/>
          <w:b/>
          <w:sz w:val="28"/>
          <w:szCs w:val="28"/>
        </w:rPr>
        <w:t>Общ</w:t>
      </w:r>
      <w:r w:rsidR="00781F0E">
        <w:rPr>
          <w:rFonts w:ascii="Times New Roman" w:hAnsi="Times New Roman"/>
          <w:b/>
          <w:sz w:val="28"/>
          <w:szCs w:val="28"/>
        </w:rPr>
        <w:t>ая характеристика территории М</w:t>
      </w:r>
      <w:proofErr w:type="gramStart"/>
      <w:r w:rsidR="00781F0E">
        <w:rPr>
          <w:rFonts w:ascii="Times New Roman" w:hAnsi="Times New Roman"/>
          <w:b/>
          <w:sz w:val="28"/>
          <w:szCs w:val="28"/>
        </w:rPr>
        <w:t>О</w:t>
      </w:r>
      <w:r w:rsidR="00781F0E" w:rsidRPr="00781F0E">
        <w:rPr>
          <w:rFonts w:ascii="Times New Roman" w:hAnsi="Times New Roman"/>
          <w:b/>
          <w:sz w:val="28"/>
        </w:rPr>
        <w:t>«</w:t>
      </w:r>
      <w:proofErr w:type="gramEnd"/>
      <w:r w:rsidR="00781F0E" w:rsidRPr="00781F0E">
        <w:rPr>
          <w:rFonts w:ascii="Times New Roman" w:hAnsi="Times New Roman"/>
          <w:b/>
          <w:sz w:val="28"/>
        </w:rPr>
        <w:t>Табарсук»</w:t>
      </w:r>
    </w:p>
    <w:p w:rsidR="007E75D7" w:rsidRDefault="00781F0E" w:rsidP="007E75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E75D7">
        <w:rPr>
          <w:rFonts w:ascii="Times New Roman" w:hAnsi="Times New Roman"/>
          <w:sz w:val="28"/>
        </w:rPr>
        <w:t>ерритория муниципального образования «</w:t>
      </w:r>
      <w:r>
        <w:rPr>
          <w:rFonts w:ascii="Times New Roman" w:hAnsi="Times New Roman"/>
          <w:sz w:val="28"/>
        </w:rPr>
        <w:t>Табарсук» расположена в северо-</w:t>
      </w:r>
      <w:r w:rsidR="007E75D7">
        <w:rPr>
          <w:rFonts w:ascii="Times New Roman" w:hAnsi="Times New Roman"/>
          <w:sz w:val="28"/>
        </w:rPr>
        <w:t xml:space="preserve">восточной части </w:t>
      </w:r>
      <w:proofErr w:type="spellStart"/>
      <w:r w:rsidR="007E75D7">
        <w:rPr>
          <w:rFonts w:ascii="Times New Roman" w:hAnsi="Times New Roman"/>
          <w:sz w:val="28"/>
        </w:rPr>
        <w:t>Аларского</w:t>
      </w:r>
      <w:proofErr w:type="spellEnd"/>
      <w:r w:rsidR="007E75D7">
        <w:rPr>
          <w:rFonts w:ascii="Times New Roman" w:hAnsi="Times New Roman"/>
          <w:sz w:val="28"/>
        </w:rPr>
        <w:t xml:space="preserve"> района Иркутской области. В состав муниципального образования «Табарсук» входят 5 населенных пунктов: с</w:t>
      </w:r>
      <w:r w:rsidR="00CA6E01">
        <w:rPr>
          <w:rFonts w:ascii="Times New Roman" w:hAnsi="Times New Roman"/>
          <w:sz w:val="28"/>
        </w:rPr>
        <w:t xml:space="preserve">ело </w:t>
      </w:r>
      <w:r w:rsidR="007E75D7">
        <w:rPr>
          <w:rFonts w:ascii="Times New Roman" w:hAnsi="Times New Roman"/>
          <w:sz w:val="28"/>
        </w:rPr>
        <w:t>Табарсу</w:t>
      </w:r>
      <w:proofErr w:type="gramStart"/>
      <w:r w:rsidR="007E75D7">
        <w:rPr>
          <w:rFonts w:ascii="Times New Roman" w:hAnsi="Times New Roman"/>
          <w:sz w:val="28"/>
        </w:rPr>
        <w:t>к-</w:t>
      </w:r>
      <w:proofErr w:type="gramEnd"/>
      <w:r w:rsidR="007E75D7">
        <w:rPr>
          <w:rFonts w:ascii="Times New Roman" w:hAnsi="Times New Roman"/>
          <w:sz w:val="28"/>
        </w:rPr>
        <w:t xml:space="preserve"> центр</w:t>
      </w:r>
      <w:r w:rsidR="00CA6E01">
        <w:rPr>
          <w:rFonts w:ascii="Times New Roman" w:hAnsi="Times New Roman"/>
          <w:sz w:val="28"/>
        </w:rPr>
        <w:t>альная усадьба</w:t>
      </w:r>
      <w:r w:rsidR="007E75D7">
        <w:rPr>
          <w:rFonts w:ascii="Times New Roman" w:hAnsi="Times New Roman"/>
          <w:sz w:val="28"/>
        </w:rPr>
        <w:t xml:space="preserve">, д. Аргалей, д. Большая Ерма, д. Кирюшина, д. Дута. На севере муниципальное образование с </w:t>
      </w:r>
      <w:proofErr w:type="spellStart"/>
      <w:r w:rsidR="007E75D7">
        <w:rPr>
          <w:rFonts w:ascii="Times New Roman" w:hAnsi="Times New Roman"/>
          <w:sz w:val="28"/>
        </w:rPr>
        <w:t>Нукутским</w:t>
      </w:r>
      <w:proofErr w:type="spellEnd"/>
      <w:r w:rsidR="007E75D7">
        <w:rPr>
          <w:rFonts w:ascii="Times New Roman" w:hAnsi="Times New Roman"/>
          <w:sz w:val="28"/>
        </w:rPr>
        <w:t xml:space="preserve"> районом, на востоке – с муниципальным образованием «</w:t>
      </w:r>
      <w:proofErr w:type="spellStart"/>
      <w:r w:rsidR="007E75D7">
        <w:rPr>
          <w:rFonts w:ascii="Times New Roman" w:hAnsi="Times New Roman"/>
          <w:sz w:val="28"/>
        </w:rPr>
        <w:t>Бахтай</w:t>
      </w:r>
      <w:proofErr w:type="spellEnd"/>
      <w:r w:rsidR="007E75D7">
        <w:rPr>
          <w:rFonts w:ascii="Times New Roman" w:hAnsi="Times New Roman"/>
          <w:sz w:val="28"/>
        </w:rPr>
        <w:t>» и «Ангарский», на юге – с муниципальными образованиями «</w:t>
      </w:r>
      <w:proofErr w:type="spellStart"/>
      <w:r w:rsidR="007E75D7">
        <w:rPr>
          <w:rFonts w:ascii="Times New Roman" w:hAnsi="Times New Roman"/>
          <w:sz w:val="28"/>
        </w:rPr>
        <w:t>Нельхай</w:t>
      </w:r>
      <w:proofErr w:type="spellEnd"/>
      <w:r w:rsidR="007E75D7">
        <w:rPr>
          <w:rFonts w:ascii="Times New Roman" w:hAnsi="Times New Roman"/>
          <w:sz w:val="28"/>
        </w:rPr>
        <w:t>», «</w:t>
      </w:r>
      <w:proofErr w:type="spellStart"/>
      <w:r w:rsidR="007E75D7">
        <w:rPr>
          <w:rFonts w:ascii="Times New Roman" w:hAnsi="Times New Roman"/>
          <w:sz w:val="28"/>
        </w:rPr>
        <w:t>Егоровск</w:t>
      </w:r>
      <w:proofErr w:type="spellEnd"/>
      <w:r w:rsidR="007E75D7">
        <w:rPr>
          <w:rFonts w:ascii="Times New Roman" w:hAnsi="Times New Roman"/>
          <w:sz w:val="28"/>
        </w:rPr>
        <w:t>» и «</w:t>
      </w:r>
      <w:proofErr w:type="spellStart"/>
      <w:r w:rsidR="007E75D7">
        <w:rPr>
          <w:rFonts w:ascii="Times New Roman" w:hAnsi="Times New Roman"/>
          <w:sz w:val="28"/>
        </w:rPr>
        <w:t>Могоенок</w:t>
      </w:r>
      <w:proofErr w:type="spellEnd"/>
      <w:r w:rsidR="007E75D7">
        <w:rPr>
          <w:rFonts w:ascii="Times New Roman" w:hAnsi="Times New Roman"/>
          <w:sz w:val="28"/>
        </w:rPr>
        <w:t xml:space="preserve">», на </w:t>
      </w:r>
      <w:proofErr w:type="spellStart"/>
      <w:proofErr w:type="gramStart"/>
      <w:r w:rsidR="007E75D7">
        <w:rPr>
          <w:rFonts w:ascii="Times New Roman" w:hAnsi="Times New Roman"/>
          <w:sz w:val="28"/>
        </w:rPr>
        <w:t>северо</w:t>
      </w:r>
      <w:proofErr w:type="spellEnd"/>
      <w:r w:rsidR="007E75D7">
        <w:rPr>
          <w:rFonts w:ascii="Times New Roman" w:hAnsi="Times New Roman"/>
          <w:sz w:val="28"/>
        </w:rPr>
        <w:t xml:space="preserve"> – западе</w:t>
      </w:r>
      <w:proofErr w:type="gramEnd"/>
      <w:r w:rsidR="007E75D7">
        <w:rPr>
          <w:rFonts w:ascii="Times New Roman" w:hAnsi="Times New Roman"/>
          <w:sz w:val="28"/>
        </w:rPr>
        <w:t xml:space="preserve"> с муниципальным образованием «</w:t>
      </w:r>
      <w:proofErr w:type="spellStart"/>
      <w:r w:rsidR="007E75D7">
        <w:rPr>
          <w:rFonts w:ascii="Times New Roman" w:hAnsi="Times New Roman"/>
          <w:sz w:val="28"/>
        </w:rPr>
        <w:t>Маниловск</w:t>
      </w:r>
      <w:proofErr w:type="spellEnd"/>
      <w:r w:rsidR="007E75D7">
        <w:rPr>
          <w:rFonts w:ascii="Times New Roman" w:hAnsi="Times New Roman"/>
          <w:sz w:val="28"/>
        </w:rPr>
        <w:t>».</w:t>
      </w:r>
    </w:p>
    <w:p w:rsidR="00DA2D8C" w:rsidRDefault="00781F0E" w:rsidP="007E75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составляет 141,4кв.км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з них земель сельскохозяйственного назначения 8845,4 га, в т. ч. пашни – 7730,4 га (654 дольщика</w:t>
      </w:r>
      <w:r w:rsidR="00C5257E">
        <w:rPr>
          <w:rFonts w:ascii="Times New Roman" w:hAnsi="Times New Roman"/>
          <w:sz w:val="28"/>
        </w:rPr>
        <w:t>, 450 выделено</w:t>
      </w:r>
      <w:r w:rsidR="0015457D">
        <w:rPr>
          <w:rFonts w:ascii="Times New Roman" w:hAnsi="Times New Roman"/>
          <w:sz w:val="28"/>
        </w:rPr>
        <w:t xml:space="preserve">,74 доли в собственности МО, 134 </w:t>
      </w:r>
      <w:proofErr w:type="spellStart"/>
      <w:r w:rsidR="0015457D">
        <w:rPr>
          <w:rFonts w:ascii="Times New Roman" w:hAnsi="Times New Roman"/>
          <w:sz w:val="28"/>
        </w:rPr>
        <w:t>невостребованно</w:t>
      </w:r>
      <w:proofErr w:type="spellEnd"/>
      <w:r>
        <w:rPr>
          <w:rFonts w:ascii="Times New Roman" w:hAnsi="Times New Roman"/>
          <w:sz w:val="28"/>
        </w:rPr>
        <w:t>), сенокосов–пастбищ –</w:t>
      </w:r>
      <w:r w:rsidR="009D26CA">
        <w:rPr>
          <w:rFonts w:ascii="Times New Roman" w:hAnsi="Times New Roman"/>
          <w:sz w:val="28"/>
        </w:rPr>
        <w:t xml:space="preserve"> 1115 га. </w:t>
      </w:r>
      <w:proofErr w:type="gramStart"/>
      <w:r w:rsidR="009D26CA">
        <w:rPr>
          <w:rFonts w:ascii="Times New Roman" w:hAnsi="Times New Roman"/>
          <w:sz w:val="28"/>
        </w:rPr>
        <w:t>Пашни в обороте – 6925</w:t>
      </w:r>
      <w:r>
        <w:rPr>
          <w:rFonts w:ascii="Times New Roman" w:hAnsi="Times New Roman"/>
          <w:sz w:val="28"/>
        </w:rPr>
        <w:t>га, заросли лесом 400 га, свободных земель 663 га, из свободных земель – 100 га труднодоступные для пашни (</w:t>
      </w:r>
      <w:proofErr w:type="spellStart"/>
      <w:r>
        <w:rPr>
          <w:rFonts w:ascii="Times New Roman" w:hAnsi="Times New Roman"/>
          <w:sz w:val="28"/>
        </w:rPr>
        <w:t>Жлобинский</w:t>
      </w:r>
      <w:proofErr w:type="spellEnd"/>
      <w:r>
        <w:rPr>
          <w:rFonts w:ascii="Times New Roman" w:hAnsi="Times New Roman"/>
          <w:sz w:val="28"/>
        </w:rPr>
        <w:t xml:space="preserve"> бугор)</w:t>
      </w:r>
      <w:r w:rsidR="00DA2D8C">
        <w:rPr>
          <w:rFonts w:ascii="Times New Roman" w:hAnsi="Times New Roman"/>
          <w:sz w:val="28"/>
        </w:rPr>
        <w:t xml:space="preserve">, из 563 га свободных земель 230 га под пастбищами частного сектора с. Табарсук (поле </w:t>
      </w:r>
      <w:proofErr w:type="spellStart"/>
      <w:r w:rsidR="00DA2D8C">
        <w:rPr>
          <w:rFonts w:ascii="Times New Roman" w:hAnsi="Times New Roman"/>
          <w:sz w:val="28"/>
        </w:rPr>
        <w:t>Шабалово</w:t>
      </w:r>
      <w:proofErr w:type="spellEnd"/>
      <w:r w:rsidR="00C877E5">
        <w:rPr>
          <w:rFonts w:ascii="Times New Roman" w:hAnsi="Times New Roman"/>
          <w:sz w:val="28"/>
        </w:rPr>
        <w:t xml:space="preserve"> пе</w:t>
      </w:r>
      <w:r w:rsidR="00DA2D8C">
        <w:rPr>
          <w:rFonts w:ascii="Times New Roman" w:hAnsi="Times New Roman"/>
          <w:sz w:val="28"/>
        </w:rPr>
        <w:t xml:space="preserve">пелище – 78 га, поле </w:t>
      </w:r>
      <w:proofErr w:type="spellStart"/>
      <w:r w:rsidR="00DA2D8C">
        <w:rPr>
          <w:rFonts w:ascii="Times New Roman" w:hAnsi="Times New Roman"/>
          <w:sz w:val="28"/>
        </w:rPr>
        <w:t>Политовское</w:t>
      </w:r>
      <w:proofErr w:type="spellEnd"/>
      <w:r w:rsidR="00DA2D8C">
        <w:rPr>
          <w:rFonts w:ascii="Times New Roman" w:hAnsi="Times New Roman"/>
          <w:sz w:val="28"/>
        </w:rPr>
        <w:t xml:space="preserve"> – 152 га), 333 га имее</w:t>
      </w:r>
      <w:r w:rsidR="00C5257E">
        <w:rPr>
          <w:rFonts w:ascii="Times New Roman" w:hAnsi="Times New Roman"/>
          <w:sz w:val="28"/>
        </w:rPr>
        <w:t>тся возможность ввести в оборот.</w:t>
      </w:r>
      <w:proofErr w:type="gramEnd"/>
    </w:p>
    <w:p w:rsidR="00C67B9D" w:rsidRDefault="00DA2D8C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на территории МО «Табарсук» функционируют муниципальное бюджетное образовательное учреждение Табарсукская средняя общеобразовательная школа, муниципальное бюджетное образовательное учреждение Табарсукский детский сад, муниципальное бюджетное учреждение культуры «Информационно-культурный центр» (сельский дом культуры, сельская библиотека), Табарсукский фельдшерско-акушерский пункт, </w:t>
      </w:r>
      <w:proofErr w:type="spellStart"/>
      <w:r>
        <w:rPr>
          <w:rFonts w:ascii="Times New Roman" w:hAnsi="Times New Roman"/>
          <w:sz w:val="28"/>
        </w:rPr>
        <w:t>Больше-Ерминский</w:t>
      </w:r>
      <w:proofErr w:type="spellEnd"/>
      <w:r>
        <w:rPr>
          <w:rFonts w:ascii="Times New Roman" w:hAnsi="Times New Roman"/>
          <w:sz w:val="28"/>
        </w:rPr>
        <w:t xml:space="preserve"> фельдшерско-акушерский пункт, 3 магазина розничной торговли, 2 крестьянско-фермерских хозяйства, угольный разрез «</w:t>
      </w:r>
      <w:proofErr w:type="spellStart"/>
      <w:r>
        <w:rPr>
          <w:rFonts w:ascii="Times New Roman" w:hAnsi="Times New Roman"/>
          <w:sz w:val="28"/>
        </w:rPr>
        <w:t>Головинский</w:t>
      </w:r>
      <w:proofErr w:type="spellEnd"/>
      <w:r>
        <w:rPr>
          <w:rFonts w:ascii="Times New Roman" w:hAnsi="Times New Roman"/>
          <w:sz w:val="28"/>
        </w:rPr>
        <w:t>» филиала «</w:t>
      </w:r>
      <w:proofErr w:type="spellStart"/>
      <w:r>
        <w:rPr>
          <w:rFonts w:ascii="Times New Roman" w:hAnsi="Times New Roman"/>
          <w:sz w:val="28"/>
        </w:rPr>
        <w:t>Черемховуголь</w:t>
      </w:r>
      <w:proofErr w:type="spellEnd"/>
      <w:r>
        <w:rPr>
          <w:rFonts w:ascii="Times New Roman" w:hAnsi="Times New Roman"/>
          <w:sz w:val="28"/>
        </w:rPr>
        <w:t xml:space="preserve">» ООО «Компания </w:t>
      </w:r>
      <w:proofErr w:type="spellStart"/>
      <w:r>
        <w:rPr>
          <w:rFonts w:ascii="Times New Roman" w:hAnsi="Times New Roman"/>
          <w:sz w:val="28"/>
        </w:rPr>
        <w:t>Востсибуголь</w:t>
      </w:r>
      <w:proofErr w:type="spellEnd"/>
      <w:r>
        <w:rPr>
          <w:rFonts w:ascii="Times New Roman" w:hAnsi="Times New Roman"/>
          <w:sz w:val="28"/>
        </w:rPr>
        <w:t>»</w:t>
      </w:r>
      <w:r w:rsidR="00C67B9D">
        <w:rPr>
          <w:rFonts w:ascii="Times New Roman" w:hAnsi="Times New Roman"/>
          <w:sz w:val="28"/>
        </w:rPr>
        <w:t>.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сеть МО «Табарсук» состоит из насыпных грунтовых дорожных покрытий, протяженность автомобильных дорог местного значения 10,6 км. Кроме того по территории МО «Табарсук» проходят автомобильные дороги общего пользования регионального значения: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«Кутулик – </w:t>
      </w:r>
      <w:proofErr w:type="spellStart"/>
      <w:r>
        <w:rPr>
          <w:rFonts w:ascii="Times New Roman" w:hAnsi="Times New Roman"/>
          <w:sz w:val="28"/>
        </w:rPr>
        <w:t>Хадахан</w:t>
      </w:r>
      <w:proofErr w:type="spellEnd"/>
      <w:r>
        <w:rPr>
          <w:rFonts w:ascii="Times New Roman" w:hAnsi="Times New Roman"/>
          <w:sz w:val="28"/>
        </w:rPr>
        <w:t>» протяженностью 6 км;</w:t>
      </w:r>
    </w:p>
    <w:p w:rsidR="00DA2D8C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«Кутулик – Белобородова» протяженностью 8 км;  </w:t>
      </w:r>
    </w:p>
    <w:p w:rsidR="00DA2D8C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мониторингу состояния автодорог местного значения: требуется текущий ремонт на участках автомобильных дорог в д. </w:t>
      </w:r>
      <w:proofErr w:type="gramStart"/>
      <w:r>
        <w:rPr>
          <w:rFonts w:ascii="Times New Roman" w:hAnsi="Times New Roman"/>
          <w:sz w:val="28"/>
        </w:rPr>
        <w:t>Кирюшина</w:t>
      </w:r>
      <w:proofErr w:type="gramEnd"/>
      <w:r>
        <w:rPr>
          <w:rFonts w:ascii="Times New Roman" w:hAnsi="Times New Roman"/>
          <w:sz w:val="28"/>
        </w:rPr>
        <w:t xml:space="preserve">, ул. Центральная, от дома №18 до дома №10, в д. Дута, ул. </w:t>
      </w:r>
      <w:proofErr w:type="spellStart"/>
      <w:r>
        <w:rPr>
          <w:rFonts w:ascii="Times New Roman" w:hAnsi="Times New Roman"/>
          <w:sz w:val="28"/>
        </w:rPr>
        <w:t>Дутинская</w:t>
      </w:r>
      <w:proofErr w:type="spellEnd"/>
      <w:r>
        <w:rPr>
          <w:rFonts w:ascii="Times New Roman" w:hAnsi="Times New Roman"/>
          <w:sz w:val="28"/>
        </w:rPr>
        <w:t>, от дома №1 до дома №7.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</w:p>
    <w:p w:rsidR="00DA2D8C" w:rsidRPr="00C67B9D" w:rsidRDefault="00C67B9D" w:rsidP="00C67B9D">
      <w:pPr>
        <w:pStyle w:val="a3"/>
        <w:jc w:val="center"/>
        <w:rPr>
          <w:rFonts w:ascii="Times New Roman" w:hAnsi="Times New Roman"/>
          <w:b/>
          <w:sz w:val="28"/>
        </w:rPr>
      </w:pPr>
      <w:r w:rsidRPr="00C67B9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 </w:t>
      </w:r>
      <w:r w:rsidRPr="00C67B9D">
        <w:rPr>
          <w:rFonts w:ascii="Times New Roman" w:hAnsi="Times New Roman"/>
          <w:b/>
          <w:sz w:val="28"/>
        </w:rPr>
        <w:t>Численность</w:t>
      </w:r>
    </w:p>
    <w:p w:rsidR="00864432" w:rsidRDefault="007E75D7" w:rsidP="007E75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 по терри</w:t>
      </w:r>
      <w:r w:rsidR="00877B60">
        <w:rPr>
          <w:rFonts w:ascii="Times New Roman" w:hAnsi="Times New Roman"/>
          <w:sz w:val="28"/>
        </w:rPr>
        <w:t>тории МО составила на 01.01.2022</w:t>
      </w:r>
      <w:r>
        <w:rPr>
          <w:rFonts w:ascii="Times New Roman" w:hAnsi="Times New Roman"/>
          <w:sz w:val="28"/>
        </w:rPr>
        <w:t xml:space="preserve"> год </w:t>
      </w:r>
      <w:r w:rsidR="00877B6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</w:t>
      </w:r>
      <w:r w:rsidR="00877B60">
        <w:rPr>
          <w:rFonts w:ascii="Times New Roman" w:hAnsi="Times New Roman"/>
          <w:b/>
          <w:sz w:val="28"/>
        </w:rPr>
        <w:t xml:space="preserve">16 </w:t>
      </w:r>
      <w:r w:rsidRPr="009953E0">
        <w:rPr>
          <w:rFonts w:ascii="Times New Roman" w:hAnsi="Times New Roman"/>
          <w:sz w:val="28"/>
        </w:rPr>
        <w:t xml:space="preserve">человек, в разрезе населенных пунктов </w:t>
      </w:r>
      <w:r>
        <w:rPr>
          <w:rFonts w:ascii="Times New Roman" w:hAnsi="Times New Roman"/>
          <w:sz w:val="28"/>
        </w:rPr>
        <w:t>э</w:t>
      </w:r>
      <w:r w:rsidR="00877B60">
        <w:rPr>
          <w:rFonts w:ascii="Times New Roman" w:hAnsi="Times New Roman"/>
          <w:sz w:val="28"/>
        </w:rPr>
        <w:t xml:space="preserve">то выглядит так: </w:t>
      </w:r>
      <w:proofErr w:type="spellStart"/>
      <w:r w:rsidR="00877B60">
        <w:rPr>
          <w:rFonts w:ascii="Times New Roman" w:hAnsi="Times New Roman"/>
          <w:sz w:val="28"/>
        </w:rPr>
        <w:t>с</w:t>
      </w:r>
      <w:proofErr w:type="gramStart"/>
      <w:r w:rsidR="00877B60">
        <w:rPr>
          <w:rFonts w:ascii="Times New Roman" w:hAnsi="Times New Roman"/>
          <w:sz w:val="28"/>
        </w:rPr>
        <w:t>.Т</w:t>
      </w:r>
      <w:proofErr w:type="gramEnd"/>
      <w:r w:rsidR="00877B60">
        <w:rPr>
          <w:rFonts w:ascii="Times New Roman" w:hAnsi="Times New Roman"/>
          <w:sz w:val="28"/>
        </w:rPr>
        <w:t>абарсук</w:t>
      </w:r>
      <w:proofErr w:type="spellEnd"/>
      <w:r w:rsidR="00877B60">
        <w:rPr>
          <w:rFonts w:ascii="Times New Roman" w:hAnsi="Times New Roman"/>
          <w:sz w:val="28"/>
        </w:rPr>
        <w:t>- 578</w:t>
      </w:r>
      <w:r w:rsidRPr="009953E0">
        <w:rPr>
          <w:rFonts w:ascii="Times New Roman" w:hAnsi="Times New Roman"/>
          <w:sz w:val="28"/>
        </w:rPr>
        <w:t xml:space="preserve"> чел., д.Дута-</w:t>
      </w:r>
      <w:r w:rsidR="00877B60"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 xml:space="preserve"> ч</w:t>
      </w:r>
      <w:r w:rsidR="00877B60">
        <w:rPr>
          <w:rFonts w:ascii="Times New Roman" w:hAnsi="Times New Roman"/>
          <w:sz w:val="28"/>
        </w:rPr>
        <w:t>ел, д.Кирюшина-118 чел, д.Большая Ерма -28</w:t>
      </w:r>
      <w:r w:rsidRPr="009953E0">
        <w:rPr>
          <w:rFonts w:ascii="Times New Roman" w:hAnsi="Times New Roman"/>
          <w:sz w:val="28"/>
        </w:rPr>
        <w:t xml:space="preserve"> чел. Отток населения составил </w:t>
      </w:r>
      <w:r w:rsidR="0097776A">
        <w:rPr>
          <w:rFonts w:ascii="Times New Roman" w:hAnsi="Times New Roman"/>
          <w:sz w:val="28"/>
        </w:rPr>
        <w:t>55</w:t>
      </w:r>
      <w:r w:rsidRPr="009953E0">
        <w:rPr>
          <w:rFonts w:ascii="Times New Roman" w:hAnsi="Times New Roman"/>
          <w:sz w:val="28"/>
        </w:rPr>
        <w:t xml:space="preserve"> человека, при этом рождаемость составила </w:t>
      </w:r>
      <w:r w:rsidR="0097776A">
        <w:rPr>
          <w:rFonts w:ascii="Times New Roman" w:hAnsi="Times New Roman"/>
          <w:b/>
          <w:sz w:val="28"/>
        </w:rPr>
        <w:t>4</w:t>
      </w:r>
      <w:r w:rsidRPr="009953E0">
        <w:rPr>
          <w:rFonts w:ascii="Times New Roman" w:hAnsi="Times New Roman"/>
          <w:sz w:val="28"/>
        </w:rPr>
        <w:t xml:space="preserve"> человек</w:t>
      </w:r>
      <w:r w:rsidR="0097776A">
        <w:rPr>
          <w:rFonts w:ascii="Times New Roman" w:hAnsi="Times New Roman"/>
          <w:sz w:val="28"/>
        </w:rPr>
        <w:t>а</w:t>
      </w:r>
      <w:r w:rsidRPr="009953E0">
        <w:rPr>
          <w:rFonts w:ascii="Times New Roman" w:hAnsi="Times New Roman"/>
          <w:sz w:val="28"/>
        </w:rPr>
        <w:t xml:space="preserve">, смертность – </w:t>
      </w:r>
      <w:r>
        <w:rPr>
          <w:rFonts w:ascii="Times New Roman" w:hAnsi="Times New Roman"/>
          <w:b/>
          <w:sz w:val="28"/>
        </w:rPr>
        <w:t>9</w:t>
      </w:r>
      <w:r w:rsidRPr="009953E0">
        <w:rPr>
          <w:rFonts w:ascii="Times New Roman" w:hAnsi="Times New Roman"/>
          <w:sz w:val="28"/>
        </w:rPr>
        <w:t xml:space="preserve"> человек. Многодетных</w:t>
      </w:r>
      <w:r>
        <w:rPr>
          <w:rFonts w:ascii="Times New Roman" w:hAnsi="Times New Roman"/>
          <w:sz w:val="28"/>
        </w:rPr>
        <w:t xml:space="preserve"> семей 21, семьи опекуны  1, в которых дети под опекой 1 , и матери одни воспитывающие детей 16.</w:t>
      </w:r>
    </w:p>
    <w:p w:rsidR="00864432" w:rsidRDefault="00864432" w:rsidP="007E75D7">
      <w:pPr>
        <w:pStyle w:val="a3"/>
        <w:jc w:val="both"/>
        <w:rPr>
          <w:rFonts w:ascii="Times New Roman" w:hAnsi="Times New Roman"/>
          <w:sz w:val="28"/>
        </w:rPr>
      </w:pPr>
    </w:p>
    <w:p w:rsidR="007E75D7" w:rsidRDefault="007E75D7" w:rsidP="007E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617A9">
        <w:rPr>
          <w:rFonts w:ascii="Times New Roman" w:hAnsi="Times New Roman" w:cs="Times New Roman"/>
          <w:b/>
          <w:sz w:val="28"/>
          <w:szCs w:val="28"/>
        </w:rPr>
        <w:t xml:space="preserve">Население: </w:t>
      </w:r>
      <w:r w:rsidRPr="00B617A9">
        <w:rPr>
          <w:rFonts w:ascii="Times New Roman" w:hAnsi="Times New Roman" w:cs="Times New Roman"/>
          <w:sz w:val="28"/>
          <w:szCs w:val="28"/>
        </w:rPr>
        <w:t>Характеристика малых деревень</w:t>
      </w:r>
      <w:r>
        <w:rPr>
          <w:rFonts w:ascii="Times New Roman" w:hAnsi="Times New Roman" w:cs="Times New Roman"/>
          <w:sz w:val="28"/>
          <w:szCs w:val="28"/>
        </w:rPr>
        <w:t xml:space="preserve"> (предлагаю слайд)</w:t>
      </w:r>
    </w:p>
    <w:tbl>
      <w:tblPr>
        <w:tblStyle w:val="a4"/>
        <w:tblW w:w="10207" w:type="dxa"/>
        <w:tblLayout w:type="fixed"/>
        <w:tblLook w:val="04A0"/>
      </w:tblPr>
      <w:tblGrid>
        <w:gridCol w:w="365"/>
        <w:gridCol w:w="1548"/>
        <w:gridCol w:w="1355"/>
        <w:gridCol w:w="1281"/>
        <w:gridCol w:w="1104"/>
        <w:gridCol w:w="829"/>
        <w:gridCol w:w="828"/>
        <w:gridCol w:w="829"/>
        <w:gridCol w:w="828"/>
        <w:gridCol w:w="1240"/>
      </w:tblGrid>
      <w:tr w:rsidR="00864432" w:rsidTr="00864432">
        <w:trPr>
          <w:trHeight w:val="1032"/>
        </w:trPr>
        <w:tc>
          <w:tcPr>
            <w:tcW w:w="1913" w:type="dxa"/>
            <w:gridSpan w:val="2"/>
            <w:vMerge w:val="restart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569" w:type="dxa"/>
            <w:gridSpan w:val="4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Население </w:t>
            </w:r>
          </w:p>
        </w:tc>
        <w:tc>
          <w:tcPr>
            <w:tcW w:w="1657" w:type="dxa"/>
            <w:gridSpan w:val="2"/>
            <w:tcBorders>
              <w:right w:val="nil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работающих во всех сферах</w:t>
            </w:r>
          </w:p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32" w:rsidTr="00DB5B3C">
        <w:trPr>
          <w:trHeight w:val="258"/>
        </w:trPr>
        <w:tc>
          <w:tcPr>
            <w:tcW w:w="1913" w:type="dxa"/>
            <w:gridSpan w:val="2"/>
            <w:vMerge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</w:t>
            </w:r>
          </w:p>
        </w:tc>
        <w:tc>
          <w:tcPr>
            <w:tcW w:w="3214" w:type="dxa"/>
            <w:gridSpan w:val="3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28" w:type="dxa"/>
            <w:tcBorders>
              <w:bottom w:val="nil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  числе</w:t>
            </w:r>
          </w:p>
        </w:tc>
        <w:tc>
          <w:tcPr>
            <w:tcW w:w="2068" w:type="dxa"/>
            <w:gridSpan w:val="2"/>
            <w:tcBorders>
              <w:left w:val="nil"/>
              <w:bottom w:val="single" w:sz="4" w:space="0" w:color="auto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32" w:rsidTr="00DB5B3C">
        <w:trPr>
          <w:trHeight w:val="590"/>
        </w:trPr>
        <w:tc>
          <w:tcPr>
            <w:tcW w:w="1913" w:type="dxa"/>
            <w:gridSpan w:val="2"/>
            <w:vMerge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864432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трудоспоб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аселение</w:t>
            </w:r>
            <w:proofErr w:type="spellEnd"/>
          </w:p>
        </w:tc>
        <w:tc>
          <w:tcPr>
            <w:tcW w:w="1104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пенсионеров</w:t>
            </w:r>
          </w:p>
        </w:tc>
        <w:tc>
          <w:tcPr>
            <w:tcW w:w="829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828" w:type="dxa"/>
            <w:tcBorders>
              <w:top w:val="nil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864432" w:rsidRPr="006B24DD" w:rsidRDefault="00864432" w:rsidP="00DB5B3C">
            <w:pPr>
              <w:rPr>
                <w:rFonts w:ascii="Times New Roman" w:hAnsi="Times New Roman" w:cs="Times New Roman"/>
              </w:rPr>
            </w:pPr>
            <w:r w:rsidRPr="006B24DD">
              <w:rPr>
                <w:rFonts w:ascii="Times New Roman" w:hAnsi="Times New Roman" w:cs="Times New Roman"/>
              </w:rPr>
              <w:t>с/</w:t>
            </w:r>
            <w:proofErr w:type="spellStart"/>
            <w:r w:rsidRPr="006B24D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864432" w:rsidRPr="006B24DD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(в т.ч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 пределами района, вахта и т.п.)</w:t>
            </w:r>
          </w:p>
        </w:tc>
      </w:tr>
      <w:tr w:rsidR="007E75D7" w:rsidTr="00F114DC">
        <w:trPr>
          <w:trHeight w:val="316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ута</w:t>
            </w:r>
          </w:p>
        </w:tc>
        <w:tc>
          <w:tcPr>
            <w:tcW w:w="1355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D7" w:rsidTr="00F114DC">
        <w:trPr>
          <w:trHeight w:val="328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ирюшина</w:t>
            </w:r>
          </w:p>
        </w:tc>
        <w:tc>
          <w:tcPr>
            <w:tcW w:w="135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E75D7" w:rsidTr="00F114DC">
        <w:trPr>
          <w:trHeight w:val="510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ольшая-Ерма</w:t>
            </w:r>
            <w:proofErr w:type="spellEnd"/>
          </w:p>
        </w:tc>
        <w:tc>
          <w:tcPr>
            <w:tcW w:w="1355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E75D7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82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75D7" w:rsidTr="00F114DC">
        <w:trPr>
          <w:trHeight w:val="316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</w:p>
        </w:tc>
        <w:tc>
          <w:tcPr>
            <w:tcW w:w="1355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2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5D7" w:rsidTr="00F114DC">
        <w:trPr>
          <w:trHeight w:val="340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77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2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7E75D7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B275C" w:rsidRDefault="007E75D7" w:rsidP="007029A2">
      <w:pPr>
        <w:spacing w:after="0" w:line="36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5C">
        <w:rPr>
          <w:rFonts w:ascii="Times New Roman" w:hAnsi="Times New Roman" w:cs="Times New Roman"/>
          <w:b/>
          <w:sz w:val="28"/>
          <w:szCs w:val="28"/>
        </w:rPr>
        <w:t>3. Характеристика демографического потенциала МО</w:t>
      </w:r>
    </w:p>
    <w:p w:rsidR="007E75D7" w:rsidRPr="00C86102" w:rsidRDefault="007E75D7" w:rsidP="007E75D7">
      <w:pPr>
        <w:spacing w:line="360" w:lineRule="exact"/>
        <w:ind w:firstLine="567"/>
        <w:jc w:val="right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4961"/>
        <w:gridCol w:w="1843"/>
        <w:gridCol w:w="2126"/>
      </w:tblGrid>
      <w:tr w:rsidR="007E75D7" w:rsidRPr="00AF78AF" w:rsidTr="00AF78AF">
        <w:trPr>
          <w:trHeight w:val="3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 xml:space="preserve">Мужчин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 xml:space="preserve">Женщин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прирост, убыль</w:t>
            </w:r>
            <w:proofErr w:type="gramStart"/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 </w:t>
            </w:r>
            <w:proofErr w:type="gramEnd"/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прибывших,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убывших,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5D7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7" w:rsidRPr="00AF78AF" w:rsidRDefault="007E75D7" w:rsidP="00DB5B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прирост, убыль</w:t>
            </w:r>
            <w:proofErr w:type="gramStart"/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 </w:t>
            </w:r>
            <w:proofErr w:type="gramEnd"/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7" w:rsidRPr="00AF78AF" w:rsidRDefault="007E75D7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32" w:rsidRPr="00AF78AF" w:rsidTr="00AF78A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2" w:rsidRPr="00AF78AF" w:rsidRDefault="00864432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32" w:rsidRPr="00AF78AF" w:rsidRDefault="00864432" w:rsidP="00DB5B3C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проживающие на территории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32" w:rsidRPr="00AF78AF" w:rsidRDefault="00864432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32" w:rsidRPr="00AF78AF" w:rsidRDefault="00864432" w:rsidP="00DB5B3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E75D7" w:rsidRPr="00AF78AF" w:rsidRDefault="007E75D7" w:rsidP="007E75D7">
      <w:pPr>
        <w:rPr>
          <w:rFonts w:ascii="Times New Roman" w:hAnsi="Times New Roman" w:cs="Times New Roman"/>
          <w:sz w:val="24"/>
          <w:szCs w:val="24"/>
        </w:rPr>
      </w:pPr>
    </w:p>
    <w:p w:rsidR="007E75D7" w:rsidRPr="00AF78AF" w:rsidRDefault="007E75D7" w:rsidP="007E75D7">
      <w:pPr>
        <w:rPr>
          <w:rFonts w:ascii="Times New Roman" w:hAnsi="Times New Roman" w:cs="Times New Roman"/>
          <w:sz w:val="24"/>
          <w:szCs w:val="24"/>
        </w:rPr>
      </w:pPr>
    </w:p>
    <w:p w:rsidR="008E0A46" w:rsidRPr="00AF78AF" w:rsidRDefault="008E0A46" w:rsidP="007E75D7">
      <w:pPr>
        <w:rPr>
          <w:rFonts w:ascii="Times New Roman" w:hAnsi="Times New Roman" w:cs="Times New Roman"/>
          <w:sz w:val="24"/>
          <w:szCs w:val="24"/>
        </w:rPr>
      </w:pPr>
    </w:p>
    <w:p w:rsidR="00864432" w:rsidRDefault="007E75D7" w:rsidP="0086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64432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7E75D7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32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  <w:r w:rsidR="00B64C4A">
        <w:rPr>
          <w:rFonts w:ascii="Times New Roman" w:hAnsi="Times New Roman" w:cs="Times New Roman"/>
          <w:sz w:val="28"/>
          <w:szCs w:val="28"/>
        </w:rPr>
        <w:t xml:space="preserve">–24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17A9">
        <w:rPr>
          <w:rFonts w:ascii="Times New Roman" w:hAnsi="Times New Roman" w:cs="Times New Roman"/>
          <w:sz w:val="28"/>
          <w:szCs w:val="28"/>
        </w:rPr>
        <w:t>, в т.ч. работники бюджетной сферы, пенсии</w:t>
      </w:r>
      <w:r w:rsidR="00B64C4A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17A9">
        <w:rPr>
          <w:rFonts w:ascii="Times New Roman" w:hAnsi="Times New Roman" w:cs="Times New Roman"/>
          <w:sz w:val="28"/>
          <w:szCs w:val="28"/>
        </w:rPr>
        <w:t>, соц. выплаты (детские</w:t>
      </w:r>
      <w:r>
        <w:rPr>
          <w:rFonts w:ascii="Times New Roman" w:hAnsi="Times New Roman" w:cs="Times New Roman"/>
          <w:sz w:val="28"/>
          <w:szCs w:val="28"/>
        </w:rPr>
        <w:t>-3671р., ветеранские в</w:t>
      </w:r>
      <w:r w:rsidRPr="00B617A9">
        <w:rPr>
          <w:rFonts w:ascii="Times New Roman" w:hAnsi="Times New Roman" w:cs="Times New Roman"/>
          <w:sz w:val="28"/>
          <w:szCs w:val="28"/>
        </w:rPr>
        <w:t>ыплаты</w:t>
      </w:r>
      <w:r>
        <w:rPr>
          <w:rFonts w:ascii="Times New Roman" w:hAnsi="Times New Roman" w:cs="Times New Roman"/>
          <w:sz w:val="28"/>
          <w:szCs w:val="28"/>
        </w:rPr>
        <w:t>-6000р</w:t>
      </w:r>
      <w:r w:rsidRPr="00B617A9">
        <w:rPr>
          <w:rFonts w:ascii="Times New Roman" w:hAnsi="Times New Roman" w:cs="Times New Roman"/>
          <w:sz w:val="28"/>
          <w:szCs w:val="28"/>
        </w:rPr>
        <w:t>.).</w:t>
      </w:r>
    </w:p>
    <w:p w:rsidR="00864432" w:rsidRPr="00B617A9" w:rsidRDefault="00864432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Пенсионеров 154 человека, из них граждан, не достигших пенсионного возраста, получающие пенсию по инвалидности   </w:t>
      </w:r>
      <w:r w:rsidR="00B64C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человека (детей инвалидов 4 человека).</w:t>
      </w:r>
      <w:proofErr w:type="gramEnd"/>
    </w:p>
    <w:p w:rsidR="007E75D7" w:rsidRPr="00864432" w:rsidRDefault="007E75D7" w:rsidP="007E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432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продукции, работ, услуг по отраслям производства:</w:t>
      </w:r>
    </w:p>
    <w:p w:rsidR="00864432" w:rsidRDefault="007E75D7" w:rsidP="007E75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 1533000 руб.</w:t>
      </w:r>
    </w:p>
    <w:p w:rsidR="007E75D7" w:rsidRDefault="007E75D7" w:rsidP="007E75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4E2D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176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E75D7" w:rsidRPr="00BA646D" w:rsidRDefault="007E75D7" w:rsidP="007E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46D">
        <w:rPr>
          <w:rFonts w:ascii="Times New Roman" w:hAnsi="Times New Roman" w:cs="Times New Roman"/>
          <w:b/>
          <w:sz w:val="28"/>
          <w:szCs w:val="28"/>
        </w:rPr>
        <w:t>Выручка от реализации прод</w:t>
      </w:r>
      <w:r w:rsidR="00D565D4">
        <w:rPr>
          <w:rFonts w:ascii="Times New Roman" w:hAnsi="Times New Roman" w:cs="Times New Roman"/>
          <w:b/>
          <w:sz w:val="28"/>
          <w:szCs w:val="28"/>
        </w:rPr>
        <w:t>укции на душу населения-2</w:t>
      </w:r>
      <w:r w:rsidRPr="00BA646D">
        <w:rPr>
          <w:rFonts w:ascii="Times New Roman" w:hAnsi="Times New Roman" w:cs="Times New Roman"/>
          <w:b/>
          <w:sz w:val="28"/>
          <w:szCs w:val="28"/>
        </w:rPr>
        <w:t>0 т.р.</w:t>
      </w:r>
    </w:p>
    <w:p w:rsidR="007E75D7" w:rsidRPr="00B617A9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D7" w:rsidRPr="0050520B" w:rsidRDefault="007E75D7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520B">
        <w:rPr>
          <w:rFonts w:ascii="Times New Roman" w:hAnsi="Times New Roman" w:cs="Times New Roman"/>
          <w:b/>
          <w:sz w:val="28"/>
          <w:szCs w:val="28"/>
        </w:rPr>
        <w:t>. Бюджет МО «Табарсук»</w:t>
      </w:r>
    </w:p>
    <w:p w:rsidR="00BA646D" w:rsidRPr="00BA646D" w:rsidRDefault="00BA646D" w:rsidP="0086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646D" w:rsidTr="00BA646D">
        <w:tc>
          <w:tcPr>
            <w:tcW w:w="1914" w:type="dxa"/>
          </w:tcPr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4" w:type="dxa"/>
          </w:tcPr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4" w:type="dxa"/>
          </w:tcPr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5" w:type="dxa"/>
          </w:tcPr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BA646D" w:rsidTr="00DB5B3C">
        <w:trPr>
          <w:trHeight w:val="1004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Доходы всего (тыс. руб.)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8585,9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9187,2</w:t>
            </w:r>
          </w:p>
        </w:tc>
        <w:tc>
          <w:tcPr>
            <w:tcW w:w="1914" w:type="dxa"/>
          </w:tcPr>
          <w:p w:rsidR="00BA646D" w:rsidRPr="00BA646D" w:rsidRDefault="00A341FB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9043,3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7400,5</w:t>
            </w:r>
          </w:p>
        </w:tc>
      </w:tr>
      <w:tr w:rsidR="00BA646D" w:rsidTr="00DB5B3C">
        <w:trPr>
          <w:trHeight w:val="1402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- в т. ч. собственных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2066,8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2106,6</w:t>
            </w:r>
          </w:p>
        </w:tc>
        <w:tc>
          <w:tcPr>
            <w:tcW w:w="1914" w:type="dxa"/>
          </w:tcPr>
          <w:p w:rsidR="00BA646D" w:rsidRPr="00BA646D" w:rsidRDefault="00A341FB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2309,8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2214,7</w:t>
            </w:r>
          </w:p>
        </w:tc>
      </w:tr>
      <w:tr w:rsidR="00BA646D" w:rsidTr="00BA646D"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- из них Земельный налог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693,7</w:t>
            </w:r>
          </w:p>
        </w:tc>
        <w:tc>
          <w:tcPr>
            <w:tcW w:w="1914" w:type="dxa"/>
          </w:tcPr>
          <w:p w:rsidR="00BA646D" w:rsidRPr="00BA646D" w:rsidRDefault="00A341FB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593,3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BA646D" w:rsidTr="00DB5B3C">
        <w:trPr>
          <w:trHeight w:val="1152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14" w:type="dxa"/>
          </w:tcPr>
          <w:p w:rsidR="00BA646D" w:rsidRPr="00BA646D" w:rsidRDefault="003D7194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14" w:type="dxa"/>
          </w:tcPr>
          <w:p w:rsidR="00BA646D" w:rsidRPr="00BA646D" w:rsidRDefault="003D7194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15" w:type="dxa"/>
          </w:tcPr>
          <w:p w:rsidR="00BA646D" w:rsidRPr="00BA646D" w:rsidRDefault="003D7194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A646D" w:rsidTr="00DB5B3C">
        <w:trPr>
          <w:trHeight w:val="1268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914" w:type="dxa"/>
          </w:tcPr>
          <w:p w:rsidR="00BA646D" w:rsidRPr="00BA646D" w:rsidRDefault="003D7194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677,3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914" w:type="dxa"/>
          </w:tcPr>
          <w:p w:rsidR="00BA646D" w:rsidRPr="00BA646D" w:rsidRDefault="00A341FB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729,4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:rsidR="00BA646D" w:rsidRDefault="00BA646D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3C" w:rsidRDefault="00DB5B3C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3C" w:rsidRDefault="00DB5B3C" w:rsidP="00DB5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661"/>
        <w:gridCol w:w="1661"/>
        <w:gridCol w:w="1644"/>
        <w:gridCol w:w="1662"/>
      </w:tblGrid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BA646D" w:rsidRPr="00BA646D" w:rsidRDefault="00BA646D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61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BA646D" w:rsidRPr="00BA646D" w:rsidRDefault="00BA646D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A646D" w:rsidRPr="00BA646D" w:rsidRDefault="00BA646D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по подакцизным товарам (продукции),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734,1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668,5</w:t>
            </w:r>
          </w:p>
        </w:tc>
        <w:tc>
          <w:tcPr>
            <w:tcW w:w="1644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662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778,2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 (КФХ)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644" w:type="dxa"/>
          </w:tcPr>
          <w:p w:rsidR="00BA646D" w:rsidRPr="00BA646D" w:rsidRDefault="00A341F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662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644" w:type="dxa"/>
          </w:tcPr>
          <w:p w:rsidR="00BA646D" w:rsidRPr="00BA646D" w:rsidRDefault="00227B1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62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6519,1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7080,6</w:t>
            </w:r>
          </w:p>
        </w:tc>
        <w:tc>
          <w:tcPr>
            <w:tcW w:w="1644" w:type="dxa"/>
          </w:tcPr>
          <w:p w:rsidR="00BA646D" w:rsidRPr="00BA646D" w:rsidRDefault="00A341F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6733,5</w:t>
            </w:r>
          </w:p>
        </w:tc>
        <w:tc>
          <w:tcPr>
            <w:tcW w:w="1662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5185,8</w:t>
            </w:r>
          </w:p>
        </w:tc>
      </w:tr>
    </w:tbl>
    <w:p w:rsidR="00BA646D" w:rsidRDefault="00BA646D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661"/>
        <w:gridCol w:w="1661"/>
        <w:gridCol w:w="1644"/>
        <w:gridCol w:w="1662"/>
      </w:tblGrid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6519,1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5464,9</w:t>
            </w:r>
          </w:p>
        </w:tc>
        <w:tc>
          <w:tcPr>
            <w:tcW w:w="1644" w:type="dxa"/>
          </w:tcPr>
          <w:p w:rsidR="00DB5B3C" w:rsidRPr="00BA646D" w:rsidRDefault="00A341F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6372,1</w:t>
            </w: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4841,7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  <w:tc>
          <w:tcPr>
            <w:tcW w:w="1644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62" w:type="dxa"/>
          </w:tcPr>
          <w:p w:rsidR="00DB5B3C" w:rsidRPr="00BA646D" w:rsidRDefault="006666EE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(расход на воинский учет)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</w:p>
        </w:tc>
        <w:tc>
          <w:tcPr>
            <w:tcW w:w="1644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ТКО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1192,3</w:t>
            </w:r>
          </w:p>
        </w:tc>
        <w:tc>
          <w:tcPr>
            <w:tcW w:w="1644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5B3C" w:rsidRDefault="00DB5B3C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13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Исполнение</w:t>
      </w:r>
      <w:r w:rsidR="00FE2E13">
        <w:rPr>
          <w:rFonts w:ascii="Times New Roman" w:hAnsi="Times New Roman" w:cs="Times New Roman"/>
          <w:sz w:val="28"/>
          <w:szCs w:val="28"/>
        </w:rPr>
        <w:t xml:space="preserve"> доходной части </w:t>
      </w:r>
      <w:proofErr w:type="spellStart"/>
      <w:r w:rsidR="00FE2E13">
        <w:rPr>
          <w:rFonts w:ascii="Times New Roman" w:hAnsi="Times New Roman" w:cs="Times New Roman"/>
          <w:sz w:val="28"/>
          <w:szCs w:val="28"/>
        </w:rPr>
        <w:t>бюджетаМО</w:t>
      </w:r>
      <w:proofErr w:type="spellEnd"/>
      <w:r w:rsidR="00FE2E13">
        <w:rPr>
          <w:rFonts w:ascii="Times New Roman" w:hAnsi="Times New Roman" w:cs="Times New Roman"/>
          <w:sz w:val="28"/>
          <w:szCs w:val="28"/>
        </w:rPr>
        <w:t xml:space="preserve"> «Табарсук за 2021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Pr="00B617A9">
        <w:rPr>
          <w:rFonts w:ascii="Times New Roman" w:hAnsi="Times New Roman" w:cs="Times New Roman"/>
          <w:sz w:val="28"/>
          <w:szCs w:val="28"/>
        </w:rPr>
        <w:t>Исполнено всего доходов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A341FB">
        <w:rPr>
          <w:rFonts w:ascii="Times New Roman" w:hAnsi="Times New Roman" w:cs="Times New Roman"/>
          <w:sz w:val="28"/>
          <w:szCs w:val="28"/>
        </w:rPr>
        <w:t>9 043 300</w:t>
      </w:r>
      <w:r w:rsidRPr="00B617A9">
        <w:rPr>
          <w:rFonts w:ascii="Times New Roman" w:hAnsi="Times New Roman" w:cs="Times New Roman"/>
          <w:sz w:val="28"/>
          <w:szCs w:val="28"/>
        </w:rPr>
        <w:t>,</w:t>
      </w:r>
      <w:r w:rsidR="00A341FB">
        <w:rPr>
          <w:rFonts w:ascii="Times New Roman" w:hAnsi="Times New Roman" w:cs="Times New Roman"/>
          <w:sz w:val="28"/>
          <w:szCs w:val="28"/>
        </w:rPr>
        <w:t>86</w:t>
      </w:r>
      <w:r w:rsidRPr="00B617A9">
        <w:rPr>
          <w:rFonts w:ascii="Times New Roman" w:hAnsi="Times New Roman" w:cs="Times New Roman"/>
          <w:sz w:val="28"/>
          <w:szCs w:val="28"/>
        </w:rPr>
        <w:t xml:space="preserve"> в т.ч. </w:t>
      </w:r>
      <w:proofErr w:type="gramStart"/>
      <w:r w:rsidRPr="00B617A9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="00A341FB">
        <w:rPr>
          <w:rFonts w:ascii="Times New Roman" w:hAnsi="Times New Roman" w:cs="Times New Roman"/>
          <w:sz w:val="28"/>
          <w:szCs w:val="28"/>
        </w:rPr>
        <w:t>- 1 554 037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E2E13">
        <w:rPr>
          <w:rFonts w:ascii="Times New Roman" w:hAnsi="Times New Roman" w:cs="Times New Roman"/>
          <w:sz w:val="28"/>
          <w:szCs w:val="28"/>
        </w:rPr>
        <w:t xml:space="preserve"> (без акцизов)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75D7" w:rsidRPr="00B617A9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7E75D7">
        <w:rPr>
          <w:rFonts w:ascii="Times New Roman" w:hAnsi="Times New Roman" w:cs="Times New Roman"/>
          <w:sz w:val="28"/>
          <w:szCs w:val="28"/>
        </w:rPr>
        <w:t>-</w:t>
      </w:r>
      <w:r w:rsidR="00A341FB">
        <w:rPr>
          <w:rFonts w:ascii="Times New Roman" w:hAnsi="Times New Roman" w:cs="Times New Roman"/>
          <w:sz w:val="28"/>
          <w:szCs w:val="28"/>
        </w:rPr>
        <w:t xml:space="preserve"> 6 733 519</w:t>
      </w:r>
      <w:r w:rsidR="007E75D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 (</w:t>
      </w:r>
      <w:r w:rsidR="006666EE">
        <w:rPr>
          <w:rFonts w:ascii="Times New Roman" w:hAnsi="Times New Roman" w:cs="Times New Roman"/>
          <w:sz w:val="28"/>
          <w:szCs w:val="28"/>
        </w:rPr>
        <w:t>6 147 000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75D7" w:rsidRPr="00B617A9">
        <w:rPr>
          <w:rFonts w:ascii="Times New Roman" w:hAnsi="Times New Roman" w:cs="Times New Roman"/>
          <w:sz w:val="28"/>
          <w:szCs w:val="28"/>
        </w:rPr>
        <w:t>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поступили: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поселений на выравнивание бюджетной обеспеченности в сумме  </w:t>
      </w:r>
      <w:r w:rsidR="00A341FB">
        <w:rPr>
          <w:rFonts w:ascii="Times New Roman" w:hAnsi="Times New Roman" w:cs="Times New Roman"/>
          <w:sz w:val="28"/>
          <w:szCs w:val="28"/>
        </w:rPr>
        <w:t>6 372 119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в сумме </w:t>
      </w:r>
      <w:r w:rsidR="006666EE">
        <w:rPr>
          <w:rFonts w:ascii="Times New Roman" w:hAnsi="Times New Roman" w:cs="Times New Roman"/>
          <w:sz w:val="28"/>
          <w:szCs w:val="28"/>
        </w:rPr>
        <w:t>200 000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и муниципальных образований  </w:t>
      </w:r>
      <w:r w:rsidR="006666EE">
        <w:rPr>
          <w:rFonts w:ascii="Times New Roman" w:hAnsi="Times New Roman" w:cs="Times New Roman"/>
          <w:sz w:val="28"/>
          <w:szCs w:val="28"/>
        </w:rPr>
        <w:t xml:space="preserve">137 300 </w:t>
      </w:r>
      <w:proofErr w:type="spellStart"/>
      <w:r w:rsidR="006666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плана, в том числе субвенция бюджетам поселений на осуществлении первичного воинского учета на территориях, где отсутствуют военные комиссариаты в сумме  </w:t>
      </w:r>
      <w:r w:rsidR="006666EE">
        <w:rPr>
          <w:rFonts w:ascii="Times New Roman" w:hAnsi="Times New Roman" w:cs="Times New Roman"/>
          <w:sz w:val="28"/>
          <w:szCs w:val="28"/>
        </w:rPr>
        <w:t>137 300</w:t>
      </w:r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плана.</w:t>
      </w:r>
    </w:p>
    <w:p w:rsidR="00364534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за 2021 год составили </w:t>
      </w:r>
      <w:r w:rsidR="00A341FB">
        <w:rPr>
          <w:rFonts w:ascii="Times New Roman" w:hAnsi="Times New Roman" w:cs="Times New Roman"/>
          <w:sz w:val="28"/>
          <w:szCs w:val="28"/>
        </w:rPr>
        <w:t>2 309 781,86</w:t>
      </w:r>
      <w:r>
        <w:rPr>
          <w:rFonts w:ascii="Times New Roman" w:hAnsi="Times New Roman" w:cs="Times New Roman"/>
          <w:sz w:val="28"/>
          <w:szCs w:val="28"/>
        </w:rPr>
        <w:t xml:space="preserve">    или 100% к утвержденному плану, в том числе поступили</w:t>
      </w:r>
      <w:r w:rsidR="00364534">
        <w:rPr>
          <w:rFonts w:ascii="Times New Roman" w:hAnsi="Times New Roman" w:cs="Times New Roman"/>
          <w:sz w:val="28"/>
          <w:szCs w:val="28"/>
        </w:rPr>
        <w:t>:</w:t>
      </w:r>
    </w:p>
    <w:p w:rsidR="00364534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-налог на доходы физических лиц поступил в сумме </w:t>
      </w:r>
      <w:r w:rsidR="00A341FB">
        <w:rPr>
          <w:rFonts w:ascii="Times New Roman" w:hAnsi="Times New Roman" w:cs="Times New Roman"/>
          <w:sz w:val="28"/>
          <w:szCs w:val="28"/>
        </w:rPr>
        <w:t>729 383</w:t>
      </w:r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плана.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</w:t>
      </w:r>
      <w:r w:rsidRPr="00364534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A341FB">
        <w:rPr>
          <w:rFonts w:ascii="Times New Roman" w:hAnsi="Times New Roman" w:cs="Times New Roman"/>
          <w:sz w:val="28"/>
          <w:szCs w:val="28"/>
        </w:rPr>
        <w:t>755 744</w:t>
      </w:r>
      <w:r w:rsidRPr="00364534">
        <w:rPr>
          <w:rFonts w:ascii="Times New Roman" w:hAnsi="Times New Roman" w:cs="Times New Roman"/>
          <w:sz w:val="28"/>
          <w:szCs w:val="28"/>
        </w:rPr>
        <w:t>,00 рублей или 100% от утвержденного плана (</w:t>
      </w:r>
      <w:r w:rsidR="0067427C">
        <w:rPr>
          <w:rFonts w:ascii="Times New Roman" w:hAnsi="Times New Roman" w:cs="Times New Roman"/>
          <w:sz w:val="28"/>
          <w:szCs w:val="28"/>
        </w:rPr>
        <w:t>756 0</w:t>
      </w:r>
      <w:r w:rsidRPr="00364534">
        <w:rPr>
          <w:rFonts w:ascii="Times New Roman" w:hAnsi="Times New Roman" w:cs="Times New Roman"/>
          <w:sz w:val="28"/>
          <w:szCs w:val="28"/>
        </w:rPr>
        <w:t>00);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A341FB">
        <w:rPr>
          <w:rFonts w:ascii="Times New Roman" w:hAnsi="Times New Roman" w:cs="Times New Roman"/>
          <w:sz w:val="28"/>
          <w:szCs w:val="28"/>
        </w:rPr>
        <w:t>48 161,00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</w:t>
      </w:r>
      <w:r w:rsidR="00A341FB">
        <w:rPr>
          <w:rFonts w:ascii="Times New Roman" w:hAnsi="Times New Roman" w:cs="Times New Roman"/>
          <w:sz w:val="28"/>
          <w:szCs w:val="28"/>
        </w:rPr>
        <w:t xml:space="preserve"> от утвержденного плана </w:t>
      </w:r>
      <w:proofErr w:type="gramStart"/>
      <w:r w:rsidR="00A34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41FB">
        <w:rPr>
          <w:rFonts w:ascii="Times New Roman" w:hAnsi="Times New Roman" w:cs="Times New Roman"/>
          <w:sz w:val="28"/>
          <w:szCs w:val="28"/>
        </w:rPr>
        <w:t>48 161</w:t>
      </w:r>
      <w:r w:rsidRPr="00364534">
        <w:rPr>
          <w:rFonts w:ascii="Times New Roman" w:hAnsi="Times New Roman" w:cs="Times New Roman"/>
          <w:sz w:val="28"/>
          <w:szCs w:val="28"/>
        </w:rPr>
        <w:t>,00);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>налог на имущество фи</w:t>
      </w:r>
      <w:r w:rsidR="00A341FB">
        <w:rPr>
          <w:rFonts w:ascii="Times New Roman" w:hAnsi="Times New Roman" w:cs="Times New Roman"/>
          <w:sz w:val="28"/>
          <w:szCs w:val="28"/>
        </w:rPr>
        <w:t>зических лиц поступил  в сумме 56 154</w:t>
      </w:r>
      <w:r w:rsidR="0067427C">
        <w:rPr>
          <w:rFonts w:ascii="Times New Roman" w:hAnsi="Times New Roman" w:cs="Times New Roman"/>
          <w:sz w:val="28"/>
          <w:szCs w:val="28"/>
        </w:rPr>
        <w:t>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341FB">
        <w:rPr>
          <w:rFonts w:ascii="Times New Roman" w:hAnsi="Times New Roman" w:cs="Times New Roman"/>
          <w:sz w:val="28"/>
          <w:szCs w:val="28"/>
        </w:rPr>
        <w:t>100% от утвержденного плана (56 154</w:t>
      </w:r>
      <w:r w:rsidRPr="00364534">
        <w:rPr>
          <w:rFonts w:ascii="Times New Roman" w:hAnsi="Times New Roman" w:cs="Times New Roman"/>
          <w:sz w:val="28"/>
          <w:szCs w:val="28"/>
        </w:rPr>
        <w:t>,00);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земельный налог поступил в сумме </w:t>
      </w:r>
      <w:r w:rsidR="00A341FB">
        <w:rPr>
          <w:rFonts w:ascii="Times New Roman" w:hAnsi="Times New Roman" w:cs="Times New Roman"/>
          <w:sz w:val="28"/>
          <w:szCs w:val="28"/>
        </w:rPr>
        <w:t>593 259</w:t>
      </w:r>
      <w:r w:rsidRPr="00364534">
        <w:rPr>
          <w:rFonts w:ascii="Times New Roman" w:hAnsi="Times New Roman" w:cs="Times New Roman"/>
          <w:sz w:val="28"/>
          <w:szCs w:val="28"/>
        </w:rPr>
        <w:t xml:space="preserve">,00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утвержденного плана (</w:t>
      </w:r>
      <w:r w:rsidR="00A341FB">
        <w:rPr>
          <w:rFonts w:ascii="Times New Roman" w:hAnsi="Times New Roman" w:cs="Times New Roman"/>
          <w:sz w:val="28"/>
          <w:szCs w:val="28"/>
        </w:rPr>
        <w:t>593 259</w:t>
      </w:r>
      <w:r w:rsidRPr="00364534">
        <w:rPr>
          <w:rFonts w:ascii="Times New Roman" w:hAnsi="Times New Roman" w:cs="Times New Roman"/>
          <w:sz w:val="28"/>
          <w:szCs w:val="28"/>
        </w:rPr>
        <w:t>,00).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bCs/>
          <w:sz w:val="28"/>
          <w:szCs w:val="28"/>
        </w:rPr>
        <w:t>Неналоговых доходов</w:t>
      </w:r>
      <w:r w:rsidRPr="00364534">
        <w:rPr>
          <w:rFonts w:ascii="Times New Roman" w:hAnsi="Times New Roman" w:cs="Times New Roman"/>
          <w:sz w:val="28"/>
          <w:szCs w:val="28"/>
        </w:rPr>
        <w:t xml:space="preserve"> в 202</w:t>
      </w:r>
      <w:r w:rsidR="0067427C">
        <w:rPr>
          <w:rFonts w:ascii="Times New Roman" w:hAnsi="Times New Roman" w:cs="Times New Roman"/>
          <w:sz w:val="28"/>
          <w:szCs w:val="28"/>
        </w:rPr>
        <w:t>1 году поступило в сумме 8 000,00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утвер</w:t>
      </w:r>
      <w:r w:rsidR="0067427C">
        <w:rPr>
          <w:rFonts w:ascii="Times New Roman" w:hAnsi="Times New Roman" w:cs="Times New Roman"/>
          <w:sz w:val="28"/>
          <w:szCs w:val="28"/>
        </w:rPr>
        <w:t>жденного плана</w:t>
      </w:r>
      <w:proofErr w:type="gramStart"/>
      <w:r w:rsidR="006742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2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4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27C">
        <w:rPr>
          <w:rFonts w:ascii="Times New Roman" w:hAnsi="Times New Roman" w:cs="Times New Roman"/>
          <w:sz w:val="28"/>
          <w:szCs w:val="28"/>
        </w:rPr>
        <w:t>лан-  8 0</w:t>
      </w:r>
      <w:r w:rsidRPr="00364534">
        <w:rPr>
          <w:rFonts w:ascii="Times New Roman" w:hAnsi="Times New Roman" w:cs="Times New Roman"/>
          <w:sz w:val="28"/>
          <w:szCs w:val="28"/>
        </w:rPr>
        <w:t xml:space="preserve">00).    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bCs/>
          <w:sz w:val="28"/>
          <w:szCs w:val="28"/>
        </w:rPr>
        <w:t>Расходная часть бюджета МО «</w:t>
      </w:r>
      <w:r w:rsidR="0067427C">
        <w:rPr>
          <w:rFonts w:ascii="Times New Roman" w:hAnsi="Times New Roman" w:cs="Times New Roman"/>
          <w:bCs/>
          <w:sz w:val="28"/>
          <w:szCs w:val="28"/>
        </w:rPr>
        <w:t>Табарсук</w:t>
      </w:r>
      <w:r w:rsidRPr="00364534">
        <w:rPr>
          <w:rFonts w:ascii="Times New Roman" w:hAnsi="Times New Roman" w:cs="Times New Roman"/>
          <w:bCs/>
          <w:sz w:val="28"/>
          <w:szCs w:val="28"/>
        </w:rPr>
        <w:t>»</w:t>
      </w:r>
      <w:r w:rsidRPr="00364534">
        <w:rPr>
          <w:rFonts w:ascii="Times New Roman" w:hAnsi="Times New Roman" w:cs="Times New Roman"/>
          <w:sz w:val="28"/>
          <w:szCs w:val="28"/>
        </w:rPr>
        <w:t xml:space="preserve"> за 2021 год  исполнена на </w:t>
      </w:r>
      <w:r w:rsidR="00A341FB">
        <w:rPr>
          <w:rFonts w:ascii="Times New Roman" w:hAnsi="Times New Roman" w:cs="Times New Roman"/>
          <w:sz w:val="28"/>
          <w:szCs w:val="28"/>
        </w:rPr>
        <w:t>8 704 800</w:t>
      </w:r>
    </w:p>
    <w:tbl>
      <w:tblPr>
        <w:tblpPr w:leftFromText="180" w:rightFromText="180" w:vertAnchor="text" w:horzAnchor="margin" w:tblpXSpec="center" w:tblpY="996"/>
        <w:tblW w:w="8330" w:type="dxa"/>
        <w:tblCellMar>
          <w:left w:w="0" w:type="dxa"/>
          <w:right w:w="0" w:type="dxa"/>
        </w:tblCellMar>
        <w:tblLook w:val="04A0"/>
      </w:tblPr>
      <w:tblGrid>
        <w:gridCol w:w="4772"/>
        <w:gridCol w:w="3558"/>
      </w:tblGrid>
      <w:tr w:rsidR="00364534" w:rsidRPr="00364534" w:rsidTr="008E0A46">
        <w:trPr>
          <w:trHeight w:val="1232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8C1FD5" w:rsidP="008C1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4828,0</w:t>
            </w:r>
            <w:r w:rsidR="00364534"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3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8C1FD5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756,0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ЖКХ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A341FB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  <w:r w:rsidR="008C1FD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C1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341FB">
              <w:rPr>
                <w:rFonts w:ascii="Times New Roman" w:hAnsi="Times New Roman" w:cs="Times New Roman"/>
                <w:b/>
                <w:sz w:val="28"/>
                <w:szCs w:val="28"/>
              </w:rPr>
              <w:t>96,3</w:t>
            </w:r>
            <w:r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364534" w:rsidRPr="00364534" w:rsidRDefault="00364534" w:rsidP="0036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 утвержденного плана (</w:t>
      </w:r>
      <w:r w:rsidR="00A341FB">
        <w:rPr>
          <w:rFonts w:ascii="Times New Roman" w:hAnsi="Times New Roman" w:cs="Times New Roman"/>
          <w:sz w:val="28"/>
          <w:szCs w:val="28"/>
        </w:rPr>
        <w:t>8 704 800</w:t>
      </w:r>
      <w:r w:rsidRPr="00364534">
        <w:rPr>
          <w:rFonts w:ascii="Times New Roman" w:hAnsi="Times New Roman" w:cs="Times New Roman"/>
          <w:sz w:val="28"/>
          <w:szCs w:val="28"/>
        </w:rPr>
        <w:t>) , в том числе: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534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534" w:rsidRPr="0067705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наибольший объем расходов приходится на оплату труда с начислениями и коммунальные платежи – </w:t>
      </w:r>
      <w:r w:rsidR="00A341FB">
        <w:rPr>
          <w:rFonts w:ascii="Times New Roman" w:hAnsi="Times New Roman" w:cs="Times New Roman"/>
          <w:sz w:val="28"/>
          <w:szCs w:val="28"/>
        </w:rPr>
        <w:t>45,4</w:t>
      </w:r>
      <w:r w:rsidRPr="00677051">
        <w:rPr>
          <w:rFonts w:ascii="Times New Roman" w:hAnsi="Times New Roman" w:cs="Times New Roman"/>
          <w:sz w:val="28"/>
          <w:szCs w:val="28"/>
        </w:rPr>
        <w:t xml:space="preserve"> %, в т.ч. оплата труда – </w:t>
      </w:r>
      <w:r w:rsidR="00A341FB">
        <w:rPr>
          <w:rFonts w:ascii="Times New Roman" w:hAnsi="Times New Roman" w:cs="Times New Roman"/>
          <w:sz w:val="28"/>
          <w:szCs w:val="28"/>
        </w:rPr>
        <w:t>3 828, 371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1FB">
        <w:rPr>
          <w:rFonts w:ascii="Times New Roman" w:hAnsi="Times New Roman" w:cs="Times New Roman"/>
          <w:sz w:val="28"/>
          <w:szCs w:val="28"/>
        </w:rPr>
        <w:t xml:space="preserve"> рублей, коммунальные платежи- 115,5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64534" w:rsidRPr="00E608C1" w:rsidSect="008E0A4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070C3" w:rsidRDefault="00C070C3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C3" w:rsidRDefault="00C070C3" w:rsidP="00C070C3">
      <w:pPr>
        <w:tabs>
          <w:tab w:val="left" w:pos="24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534" w:rsidRPr="00C070C3" w:rsidRDefault="00364534" w:rsidP="00C070C3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C3">
        <w:rPr>
          <w:rFonts w:ascii="Times New Roman" w:hAnsi="Times New Roman" w:cs="Times New Roman"/>
          <w:b/>
          <w:sz w:val="28"/>
          <w:szCs w:val="28"/>
        </w:rPr>
        <w:t>VI. Сельское хозяйство и ИП</w:t>
      </w:r>
    </w:p>
    <w:tbl>
      <w:tblPr>
        <w:tblW w:w="14917" w:type="dxa"/>
        <w:tblCellMar>
          <w:left w:w="0" w:type="dxa"/>
          <w:right w:w="0" w:type="dxa"/>
        </w:tblCellMar>
        <w:tblLook w:val="04A0"/>
      </w:tblPr>
      <w:tblGrid>
        <w:gridCol w:w="2295"/>
        <w:gridCol w:w="1824"/>
        <w:gridCol w:w="1823"/>
        <w:gridCol w:w="2266"/>
        <w:gridCol w:w="3551"/>
        <w:gridCol w:w="3158"/>
      </w:tblGrid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КФХ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Обрабатываемая площадь, </w:t>
            </w:r>
            <w:proofErr w:type="gramStart"/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заработная </w:t>
            </w:r>
          </w:p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плата, руб.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Планы развития КФХ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36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Герасин А.В. </w:t>
            </w:r>
          </w:p>
        </w:tc>
        <w:tc>
          <w:tcPr>
            <w:tcW w:w="18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23568</w:t>
            </w:r>
          </w:p>
        </w:tc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 т.р.</w:t>
            </w:r>
          </w:p>
        </w:tc>
        <w:tc>
          <w:tcPr>
            <w:tcW w:w="3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Тугарин А</w:t>
            </w: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 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22768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B3311B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т.р.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КФХ Хоботова Ю.В.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42" w:rsidRPr="0004077F" w:rsidRDefault="0004077F" w:rsidP="0004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</w:tbl>
    <w:p w:rsidR="008C1FD5" w:rsidRPr="00E608C1" w:rsidRDefault="008C1FD5" w:rsidP="008C1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tabs>
          <w:tab w:val="left" w:pos="24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0428" w:rsidRDefault="00AD7451" w:rsidP="00AD7451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земли КФХ.</w:t>
      </w:r>
    </w:p>
    <w:p w:rsidR="00AD7451" w:rsidRDefault="00AD7451" w:rsidP="00250428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1" w:rsidRPr="00C070C3" w:rsidRDefault="00AD7451" w:rsidP="00250428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1"/>
        <w:gridCol w:w="1897"/>
        <w:gridCol w:w="761"/>
        <w:gridCol w:w="553"/>
        <w:gridCol w:w="772"/>
        <w:gridCol w:w="1039"/>
        <w:gridCol w:w="553"/>
        <w:gridCol w:w="737"/>
        <w:gridCol w:w="887"/>
        <w:gridCol w:w="553"/>
        <w:gridCol w:w="737"/>
        <w:gridCol w:w="618"/>
        <w:gridCol w:w="618"/>
        <w:gridCol w:w="737"/>
        <w:gridCol w:w="634"/>
        <w:gridCol w:w="1436"/>
        <w:gridCol w:w="976"/>
      </w:tblGrid>
      <w:tr w:rsidR="00AF4953" w:rsidRPr="00AF4953" w:rsidTr="00E329D6">
        <w:trPr>
          <w:trHeight w:val="132"/>
        </w:trPr>
        <w:tc>
          <w:tcPr>
            <w:tcW w:w="1288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КФХ</w:t>
            </w:r>
          </w:p>
        </w:tc>
        <w:tc>
          <w:tcPr>
            <w:tcW w:w="1555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Землепользование</w:t>
            </w:r>
          </w:p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9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Посев </w:t>
            </w:r>
          </w:p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2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пшеница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2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ячмень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3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овёс</w:t>
            </w:r>
          </w:p>
        </w:tc>
        <w:tc>
          <w:tcPr>
            <w:tcW w:w="783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3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634E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апс</w:t>
            </w:r>
          </w:p>
        </w:tc>
        <w:tc>
          <w:tcPr>
            <w:tcW w:w="1145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Однолетние/</w:t>
            </w:r>
          </w:p>
          <w:p w:rsidR="00794D2C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94D2C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ноголетние</w:t>
            </w:r>
          </w:p>
          <w:p w:rsidR="00AF4953" w:rsidRPr="00AF4953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травы</w:t>
            </w:r>
          </w:p>
        </w:tc>
        <w:tc>
          <w:tcPr>
            <w:tcW w:w="843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</w:tr>
      <w:tr w:rsidR="00AF4953" w:rsidRPr="00AF4953" w:rsidTr="00794D2C">
        <w:trPr>
          <w:trHeight w:val="228"/>
        </w:trPr>
        <w:tc>
          <w:tcPr>
            <w:tcW w:w="1288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2" w:type="dxa"/>
          </w:tcPr>
          <w:p w:rsid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  <w:p w:rsidR="00AF4953" w:rsidRPr="00AF4953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  <w:p w:rsidR="001368C9" w:rsidRPr="00AF4953" w:rsidRDefault="00AF4953" w:rsidP="00AF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</w:tc>
        <w:tc>
          <w:tcPr>
            <w:tcW w:w="1145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2618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1427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F32E1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1123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1191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 Тугарин В.А.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AF4953" w:rsidRPr="00AF4953" w:rsidTr="00794D2C">
        <w:tc>
          <w:tcPr>
            <w:tcW w:w="1288" w:type="dxa"/>
          </w:tcPr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Герасин А.В.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2496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1322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205/78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720/338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Хоботова Ю.В.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6925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4139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2285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2170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1855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288/</w:t>
            </w:r>
            <w:r w:rsidR="0073546A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2370/338</w:t>
            </w:r>
          </w:p>
        </w:tc>
      </w:tr>
    </w:tbl>
    <w:p w:rsidR="00250428" w:rsidRPr="00AF4953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94" w:rsidRPr="00E608C1" w:rsidRDefault="003D7194" w:rsidP="003D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D7194" w:rsidRPr="00E608C1" w:rsidSect="008E0A4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 марте 2021 года в газете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было опубликован список невостребованных земельных долей, расположенных в границах ЗАО «Рассвет», 129 долей. У людей есть 3 месяца, чтобы оформить земельный пай. Оставшиеся паи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образование оформит в муниципальную собственность с последующей передачей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Pr="00E608C1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461" w:tblpY="1801"/>
        <w:tblW w:w="8992" w:type="dxa"/>
        <w:tblCellMar>
          <w:left w:w="0" w:type="dxa"/>
          <w:right w:w="0" w:type="dxa"/>
        </w:tblCellMar>
        <w:tblLook w:val="04A0"/>
      </w:tblPr>
      <w:tblGrid>
        <w:gridCol w:w="5732"/>
        <w:gridCol w:w="3260"/>
      </w:tblGrid>
      <w:tr w:rsidR="00364534" w:rsidRPr="00E608C1" w:rsidTr="009636E9">
        <w:trPr>
          <w:trHeight w:val="687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животные</w:t>
            </w:r>
          </w:p>
        </w:tc>
        <w:tc>
          <w:tcPr>
            <w:tcW w:w="3260" w:type="dxa"/>
            <w:tcBorders>
              <w:top w:val="single" w:sz="4" w:space="0" w:color="4F81BD"/>
              <w:left w:val="nil"/>
              <w:bottom w:val="single" w:sz="8" w:space="0" w:color="FFFFFF"/>
              <w:right w:val="single" w:sz="4" w:space="0" w:color="4F81B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Поголовье, всего ЛПХ</w:t>
            </w:r>
          </w:p>
        </w:tc>
      </w:tr>
      <w:tr w:rsidR="00364534" w:rsidRPr="00E608C1" w:rsidTr="009636E9">
        <w:trPr>
          <w:trHeight w:val="478"/>
        </w:trPr>
        <w:tc>
          <w:tcPr>
            <w:tcW w:w="5732" w:type="dxa"/>
            <w:tcBorders>
              <w:top w:val="single" w:sz="8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Коров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Овцы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Пчелосемьи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1930AB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:rsidR="00D1183D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8C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7060" cy="2362200"/>
            <wp:effectExtent l="19050" t="0" r="1524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1183D">
        <w:rPr>
          <w:rFonts w:ascii="Times New Roman" w:hAnsi="Times New Roman" w:cs="Times New Roman"/>
          <w:b/>
          <w:sz w:val="24"/>
          <w:szCs w:val="24"/>
        </w:rPr>
        <w:t>2020 год – 5202 литра</w:t>
      </w:r>
    </w:p>
    <w:p w:rsidR="00364534" w:rsidRPr="00E608C1" w:rsidRDefault="00D1183D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 – 5907 литров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3D" w:rsidRDefault="00D1183D" w:rsidP="008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677051" w:rsidRDefault="00664B6E" w:rsidP="0036453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>На территории МО «Табарсук» функционируют 3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магазина следующих предпринимателей:</w:t>
      </w:r>
    </w:p>
    <w:tbl>
      <w:tblPr>
        <w:tblW w:w="11023" w:type="dxa"/>
        <w:tblInd w:w="-822" w:type="dxa"/>
        <w:tblCellMar>
          <w:left w:w="0" w:type="dxa"/>
          <w:right w:w="0" w:type="dxa"/>
        </w:tblCellMar>
        <w:tblLook w:val="04A0"/>
      </w:tblPr>
      <w:tblGrid>
        <w:gridCol w:w="4748"/>
        <w:gridCol w:w="842"/>
        <w:gridCol w:w="1700"/>
        <w:gridCol w:w="1652"/>
        <w:gridCol w:w="2081"/>
      </w:tblGrid>
      <w:tr w:rsidR="00364534" w:rsidRPr="00E608C1" w:rsidTr="00664B6E">
        <w:trPr>
          <w:trHeight w:val="1378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Розничный товарооборот в </w:t>
            </w:r>
            <w:proofErr w:type="spell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мес.</w:t>
            </w:r>
            <w:proofErr w:type="gram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</w:t>
            </w:r>
            <w:proofErr w:type="spell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руб.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заработная плата, руб.</w:t>
            </w:r>
          </w:p>
        </w:tc>
      </w:tr>
      <w:tr w:rsidR="00364534" w:rsidRPr="00E608C1" w:rsidTr="00664B6E">
        <w:trPr>
          <w:trHeight w:val="1241"/>
        </w:trPr>
        <w:tc>
          <w:tcPr>
            <w:tcW w:w="4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Новопашена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 К.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036D2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4534" w:rsidRPr="00E608C1" w:rsidTr="00664B6E">
        <w:trPr>
          <w:trHeight w:val="1497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Герасин А. В.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036D2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4534" w:rsidRPr="00E608C1" w:rsidTr="00664B6E">
        <w:trPr>
          <w:trHeight w:val="1497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r w:rsidR="0066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Прищепа В. В.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0,959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270997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64534" w:rsidRPr="00E608C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534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5052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РАЗРЕЗ «ГОЛОВИНСКИЙ»</w:t>
      </w:r>
    </w:p>
    <w:p w:rsidR="0050520B" w:rsidRPr="0050520B" w:rsidRDefault="0050520B" w:rsidP="00505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20B">
        <w:rPr>
          <w:rFonts w:ascii="Times New Roman" w:hAnsi="Times New Roman" w:cs="Times New Roman"/>
          <w:sz w:val="28"/>
          <w:szCs w:val="28"/>
        </w:rPr>
        <w:t>С 2007 года на территории МО  работает разрез «</w:t>
      </w:r>
      <w:proofErr w:type="spellStart"/>
      <w:r w:rsidRPr="0050520B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50520B">
        <w:rPr>
          <w:rFonts w:ascii="Times New Roman" w:hAnsi="Times New Roman" w:cs="Times New Roman"/>
          <w:sz w:val="28"/>
          <w:szCs w:val="28"/>
        </w:rPr>
        <w:t>» филиала «</w:t>
      </w:r>
      <w:proofErr w:type="spellStart"/>
      <w:r w:rsidRPr="0050520B">
        <w:rPr>
          <w:rFonts w:ascii="Times New Roman" w:hAnsi="Times New Roman" w:cs="Times New Roman"/>
          <w:sz w:val="28"/>
          <w:szCs w:val="28"/>
        </w:rPr>
        <w:t>Черемховуголь</w:t>
      </w:r>
      <w:proofErr w:type="spellEnd"/>
      <w:r w:rsidRPr="0050520B">
        <w:rPr>
          <w:rFonts w:ascii="Times New Roman" w:hAnsi="Times New Roman" w:cs="Times New Roman"/>
          <w:sz w:val="28"/>
          <w:szCs w:val="28"/>
        </w:rPr>
        <w:t>» ОО</w:t>
      </w:r>
      <w:r w:rsidR="003F14A0">
        <w:rPr>
          <w:rFonts w:ascii="Times New Roman" w:hAnsi="Times New Roman" w:cs="Times New Roman"/>
          <w:sz w:val="28"/>
          <w:szCs w:val="28"/>
        </w:rPr>
        <w:t>О</w:t>
      </w:r>
      <w:r w:rsidRPr="0050520B">
        <w:rPr>
          <w:rFonts w:ascii="Times New Roman" w:hAnsi="Times New Roman" w:cs="Times New Roman"/>
          <w:sz w:val="28"/>
          <w:szCs w:val="28"/>
        </w:rPr>
        <w:t xml:space="preserve"> «Компания </w:t>
      </w:r>
      <w:proofErr w:type="spellStart"/>
      <w:r w:rsidRPr="0050520B">
        <w:rPr>
          <w:rFonts w:ascii="Times New Roman" w:hAnsi="Times New Roman" w:cs="Times New Roman"/>
          <w:sz w:val="28"/>
          <w:szCs w:val="28"/>
        </w:rPr>
        <w:t>Востсибуголь</w:t>
      </w:r>
      <w:proofErr w:type="spellEnd"/>
      <w:r w:rsidRPr="0050520B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занимается добычей каменного угля открытым способом. Общая п</w:t>
      </w:r>
      <w:r w:rsidR="00964F77">
        <w:rPr>
          <w:rFonts w:ascii="Times New Roman" w:hAnsi="Times New Roman" w:cs="Times New Roman"/>
          <w:sz w:val="28"/>
          <w:szCs w:val="28"/>
        </w:rPr>
        <w:t>лощадь земель промышленности 189 га. До  2020 года земли были арендованы, в настоящее время выкуплена земля у 17 пайщиков, 2 человека не вступили в наследство из-за этого ОО</w:t>
      </w:r>
      <w:r w:rsidR="003F14A0">
        <w:rPr>
          <w:rFonts w:ascii="Times New Roman" w:hAnsi="Times New Roman" w:cs="Times New Roman"/>
          <w:sz w:val="28"/>
          <w:szCs w:val="28"/>
        </w:rPr>
        <w:t>О « К</w:t>
      </w:r>
      <w:r w:rsidR="00964F77">
        <w:rPr>
          <w:rFonts w:ascii="Times New Roman" w:hAnsi="Times New Roman" w:cs="Times New Roman"/>
          <w:sz w:val="28"/>
          <w:szCs w:val="28"/>
        </w:rPr>
        <w:t xml:space="preserve">омпания </w:t>
      </w:r>
      <w:proofErr w:type="spellStart"/>
      <w:r w:rsidR="00964F77">
        <w:rPr>
          <w:rFonts w:ascii="Times New Roman" w:hAnsi="Times New Roman" w:cs="Times New Roman"/>
          <w:sz w:val="28"/>
          <w:szCs w:val="28"/>
        </w:rPr>
        <w:t>Вост</w:t>
      </w:r>
      <w:r w:rsidR="003F14A0">
        <w:rPr>
          <w:rFonts w:ascii="Times New Roman" w:hAnsi="Times New Roman" w:cs="Times New Roman"/>
          <w:sz w:val="28"/>
          <w:szCs w:val="28"/>
        </w:rPr>
        <w:t>сибуголь</w:t>
      </w:r>
      <w:proofErr w:type="spellEnd"/>
      <w:r w:rsidR="003F14A0">
        <w:rPr>
          <w:rFonts w:ascii="Times New Roman" w:hAnsi="Times New Roman" w:cs="Times New Roman"/>
          <w:sz w:val="28"/>
          <w:szCs w:val="28"/>
        </w:rPr>
        <w:t>»</w:t>
      </w:r>
      <w:r w:rsidR="003D71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D71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D7194">
        <w:rPr>
          <w:rFonts w:ascii="Times New Roman" w:hAnsi="Times New Roman" w:cs="Times New Roman"/>
          <w:sz w:val="28"/>
          <w:szCs w:val="28"/>
        </w:rPr>
        <w:t xml:space="preserve"> получит лицензию на добычу</w:t>
      </w:r>
      <w:r w:rsidR="003F14A0">
        <w:rPr>
          <w:rFonts w:ascii="Times New Roman" w:hAnsi="Times New Roman" w:cs="Times New Roman"/>
          <w:sz w:val="28"/>
          <w:szCs w:val="28"/>
        </w:rPr>
        <w:t>. Число ра</w:t>
      </w:r>
      <w:r w:rsidR="00883387">
        <w:rPr>
          <w:rFonts w:ascii="Times New Roman" w:hAnsi="Times New Roman" w:cs="Times New Roman"/>
          <w:sz w:val="28"/>
          <w:szCs w:val="28"/>
        </w:rPr>
        <w:t>ботающих жителей МО «Табарсук» 1</w:t>
      </w:r>
      <w:r w:rsidR="003F14A0">
        <w:rPr>
          <w:rFonts w:ascii="Times New Roman" w:hAnsi="Times New Roman" w:cs="Times New Roman"/>
          <w:sz w:val="28"/>
          <w:szCs w:val="28"/>
        </w:rPr>
        <w:t>6 человек.</w:t>
      </w:r>
      <w:r w:rsidR="006D3CEB">
        <w:rPr>
          <w:rFonts w:ascii="Times New Roman" w:hAnsi="Times New Roman" w:cs="Times New Roman"/>
          <w:sz w:val="28"/>
          <w:szCs w:val="28"/>
        </w:rPr>
        <w:t xml:space="preserve"> Налог поступающий от НДФЛ 288 тыс</w:t>
      </w:r>
      <w:proofErr w:type="gramStart"/>
      <w:r w:rsidR="006D3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3CEB">
        <w:rPr>
          <w:rFonts w:ascii="Times New Roman" w:hAnsi="Times New Roman" w:cs="Times New Roman"/>
          <w:sz w:val="28"/>
          <w:szCs w:val="28"/>
        </w:rPr>
        <w:t>ублей.</w:t>
      </w:r>
      <w:r w:rsidR="00883387">
        <w:rPr>
          <w:rFonts w:ascii="Times New Roman" w:hAnsi="Times New Roman" w:cs="Times New Roman"/>
          <w:sz w:val="28"/>
          <w:szCs w:val="28"/>
        </w:rPr>
        <w:t xml:space="preserve"> Угольный разрез осуществляет подвоз воды для столовой МБОУ </w:t>
      </w:r>
      <w:proofErr w:type="spellStart"/>
      <w:r w:rsidR="00883387">
        <w:rPr>
          <w:rFonts w:ascii="Times New Roman" w:hAnsi="Times New Roman" w:cs="Times New Roman"/>
          <w:sz w:val="28"/>
          <w:szCs w:val="28"/>
        </w:rPr>
        <w:t>Табарсукской</w:t>
      </w:r>
      <w:proofErr w:type="spellEnd"/>
      <w:r w:rsidR="00883387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883387">
        <w:rPr>
          <w:rFonts w:ascii="Times New Roman" w:hAnsi="Times New Roman" w:cs="Times New Roman"/>
          <w:sz w:val="28"/>
          <w:szCs w:val="28"/>
        </w:rPr>
        <w:t>Табарсукскому</w:t>
      </w:r>
      <w:proofErr w:type="spellEnd"/>
      <w:r w:rsidR="00883387">
        <w:rPr>
          <w:rFonts w:ascii="Times New Roman" w:hAnsi="Times New Roman" w:cs="Times New Roman"/>
          <w:sz w:val="28"/>
          <w:szCs w:val="28"/>
        </w:rPr>
        <w:t xml:space="preserve"> детскому саду, МБУК «ИКЦ» МО «Табарсук» два раза в неделю. Так же помогает в расчистке улиц от снега, выделяет специалистов и тяжелую технику для работ. </w:t>
      </w:r>
    </w:p>
    <w:p w:rsidR="0050520B" w:rsidRP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534" w:rsidRPr="00E608C1" w:rsidRDefault="00364534" w:rsidP="007C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sz w:val="28"/>
          <w:szCs w:val="28"/>
        </w:rPr>
        <w:t>VII. Социальная сфера – образование, здравоохранение, культура.</w:t>
      </w:r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6E" w:rsidRPr="00677051" w:rsidRDefault="00364534" w:rsidP="008E0A4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детского образования отсутствуют, в населенных пунктах ведется кружковая работа при школе и сельском клубе. </w:t>
      </w:r>
    </w:p>
    <w:p w:rsidR="00364534" w:rsidRPr="00677051" w:rsidRDefault="00364534" w:rsidP="00664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1. Образование:</w:t>
      </w:r>
    </w:p>
    <w:p w:rsidR="00364534" w:rsidRPr="00677051" w:rsidRDefault="00364534" w:rsidP="008E0A4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64B6E" w:rsidRPr="00677051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«Табарсук</w:t>
      </w:r>
      <w:r w:rsidR="008C1FD5" w:rsidRPr="00677051">
        <w:rPr>
          <w:rFonts w:ascii="Times New Roman" w:hAnsi="Times New Roman" w:cs="Times New Roman"/>
          <w:sz w:val="28"/>
          <w:szCs w:val="28"/>
        </w:rPr>
        <w:t xml:space="preserve">» </w:t>
      </w:r>
      <w:r w:rsidR="00664B6E" w:rsidRPr="00677051">
        <w:rPr>
          <w:rFonts w:ascii="Times New Roman" w:hAnsi="Times New Roman" w:cs="Times New Roman"/>
          <w:sz w:val="28"/>
          <w:szCs w:val="28"/>
        </w:rPr>
        <w:t>действует муниципальное бюджетное</w:t>
      </w:r>
      <w:r w:rsidRPr="0067705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64B6E" w:rsidRPr="00677051">
        <w:rPr>
          <w:rFonts w:ascii="Times New Roman" w:hAnsi="Times New Roman" w:cs="Times New Roman"/>
          <w:sz w:val="28"/>
          <w:szCs w:val="28"/>
        </w:rPr>
        <w:t>овательное учреждение Табарсукская</w:t>
      </w:r>
      <w:r w:rsidRPr="0067705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5E213D" w:rsidRPr="00677051">
        <w:rPr>
          <w:rFonts w:ascii="Times New Roman" w:hAnsi="Times New Roman" w:cs="Times New Roman"/>
          <w:sz w:val="28"/>
          <w:szCs w:val="28"/>
          <w:u w:val="single"/>
        </w:rPr>
        <w:t>Количество персонала – 31</w:t>
      </w:r>
      <w:r w:rsidRPr="0067705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364534" w:rsidRPr="00677051" w:rsidRDefault="00364534" w:rsidP="0036453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Сведения о работниках:</w:t>
      </w:r>
    </w:p>
    <w:p w:rsidR="005E213D" w:rsidRPr="00E608C1" w:rsidRDefault="005E213D" w:rsidP="005E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662" w:type="dxa"/>
        <w:tblCellMar>
          <w:left w:w="0" w:type="dxa"/>
          <w:right w:w="0" w:type="dxa"/>
        </w:tblCellMar>
        <w:tblLook w:val="04A0"/>
      </w:tblPr>
      <w:tblGrid>
        <w:gridCol w:w="1384"/>
        <w:gridCol w:w="1843"/>
        <w:gridCol w:w="2835"/>
        <w:gridCol w:w="2835"/>
      </w:tblGrid>
      <w:tr w:rsidR="00364534" w:rsidRPr="00E608C1" w:rsidTr="008E0A46">
        <w:trPr>
          <w:trHeight w:val="1718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возрасте  до 35 лет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35-60</w:t>
            </w:r>
            <w:r w:rsidR="00364534"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Пенсионного возраста</w:t>
            </w:r>
          </w:p>
        </w:tc>
      </w:tr>
      <w:tr w:rsidR="00364534" w:rsidRPr="00E608C1" w:rsidTr="008E0A46">
        <w:trPr>
          <w:trHeight w:val="833"/>
        </w:trPr>
        <w:tc>
          <w:tcPr>
            <w:tcW w:w="1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5E213D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64534" w:rsidRPr="00E608C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526"/>
        <w:gridCol w:w="1984"/>
        <w:gridCol w:w="2268"/>
        <w:gridCol w:w="2127"/>
        <w:gridCol w:w="2693"/>
      </w:tblGrid>
      <w:tr w:rsidR="00364534" w:rsidRPr="00E608C1" w:rsidTr="008E0A46">
        <w:trPr>
          <w:trHeight w:val="1942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 образование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Средне-специальное</w:t>
            </w:r>
            <w:proofErr w:type="spell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кв. категория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кв. категория</w:t>
            </w:r>
          </w:p>
        </w:tc>
      </w:tr>
      <w:tr w:rsidR="00364534" w:rsidRPr="00E608C1" w:rsidTr="008E0A46">
        <w:trPr>
          <w:trHeight w:val="971"/>
        </w:trPr>
        <w:tc>
          <w:tcPr>
            <w:tcW w:w="1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985CF4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1457B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1457B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8B4E98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1457B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  <w:u w:val="single"/>
        </w:rPr>
        <w:t xml:space="preserve">Всего учащихся – </w:t>
      </w:r>
      <w:r w:rsidR="00883387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364534" w:rsidRPr="00677051" w:rsidRDefault="0088338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них:1 класс – 11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364534" w:rsidRPr="00677051" w:rsidRDefault="00EE229E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             10 класс – 3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             11 класс – 2 человека.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С </w:t>
      </w:r>
      <w:r w:rsidR="00883387">
        <w:rPr>
          <w:rFonts w:ascii="Times New Roman" w:hAnsi="Times New Roman" w:cs="Times New Roman"/>
          <w:sz w:val="28"/>
          <w:szCs w:val="28"/>
        </w:rPr>
        <w:t>ОВЗ 7</w:t>
      </w:r>
      <w:r w:rsidR="00FB1457" w:rsidRPr="00677051">
        <w:rPr>
          <w:rFonts w:ascii="Times New Roman" w:hAnsi="Times New Roman" w:cs="Times New Roman"/>
          <w:sz w:val="28"/>
          <w:szCs w:val="28"/>
        </w:rPr>
        <w:t xml:space="preserve"> учащихся, из них на дому-2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Питание – 100%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Для всех обучающихся школы организовано горячее питание: 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 охват бесплатным одноразовым</w:t>
      </w:r>
      <w:r w:rsidR="00883387">
        <w:rPr>
          <w:rFonts w:ascii="Times New Roman" w:hAnsi="Times New Roman" w:cs="Times New Roman"/>
          <w:sz w:val="28"/>
          <w:szCs w:val="28"/>
        </w:rPr>
        <w:t xml:space="preserve"> питанием по линии соцзащиты -56</w:t>
      </w:r>
      <w:r w:rsidRPr="00677051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364534" w:rsidRPr="00677051" w:rsidRDefault="00FB145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 платное питание – 1</w:t>
      </w:r>
      <w:r w:rsidR="00364534" w:rsidRPr="00677051">
        <w:rPr>
          <w:rFonts w:ascii="Times New Roman" w:hAnsi="Times New Roman" w:cs="Times New Roman"/>
          <w:sz w:val="28"/>
          <w:szCs w:val="28"/>
        </w:rPr>
        <w:t>6 учеников</w:t>
      </w:r>
    </w:p>
    <w:p w:rsidR="00364534" w:rsidRPr="00677051" w:rsidRDefault="0088338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2-х разовое </w:t>
      </w:r>
      <w:r w:rsidR="00364534" w:rsidRPr="00677051">
        <w:rPr>
          <w:rFonts w:ascii="Times New Roman" w:hAnsi="Times New Roman" w:cs="Times New Roman"/>
          <w:sz w:val="28"/>
          <w:szCs w:val="28"/>
        </w:rPr>
        <w:t>горячее питание (дети с ограниче</w:t>
      </w:r>
      <w:r w:rsidR="00FB1457" w:rsidRPr="00677051">
        <w:rPr>
          <w:rFonts w:ascii="Times New Roman" w:hAnsi="Times New Roman" w:cs="Times New Roman"/>
          <w:sz w:val="28"/>
          <w:szCs w:val="28"/>
        </w:rPr>
        <w:t>нными возможностям</w:t>
      </w:r>
      <w:r>
        <w:rPr>
          <w:rFonts w:ascii="Times New Roman" w:hAnsi="Times New Roman" w:cs="Times New Roman"/>
          <w:sz w:val="28"/>
          <w:szCs w:val="28"/>
        </w:rPr>
        <w:t>и здоровья) –5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 учащихся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Подвоз. </w:t>
      </w:r>
    </w:p>
    <w:p w:rsidR="00364534" w:rsidRPr="00677051" w:rsidRDefault="0088338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Кирюшина (5км) – 7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64534" w:rsidRPr="00677051" w:rsidRDefault="00883387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 км) – 11</w:t>
      </w:r>
      <w:r w:rsidR="00364534" w:rsidRPr="00677051">
        <w:rPr>
          <w:rFonts w:ascii="Times New Roman" w:hAnsi="Times New Roman" w:cs="Times New Roman"/>
          <w:sz w:val="28"/>
          <w:szCs w:val="28"/>
        </w:rPr>
        <w:t>обучающихся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Программа развития школы – «Совершенствование профессиональных компетенций педагогов как фактор эффективного учебно-воспитательного процесса ».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Успеваемость  - 100%</w:t>
      </w:r>
    </w:p>
    <w:p w:rsidR="00364534" w:rsidRPr="00677051" w:rsidRDefault="00D82E58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Качество – 42</w:t>
      </w:r>
      <w:r w:rsidR="00364534" w:rsidRPr="00677051">
        <w:rPr>
          <w:rFonts w:ascii="Times New Roman" w:hAnsi="Times New Roman" w:cs="Times New Roman"/>
          <w:sz w:val="28"/>
          <w:szCs w:val="28"/>
        </w:rPr>
        <w:t>%</w:t>
      </w:r>
    </w:p>
    <w:p w:rsidR="00364534" w:rsidRPr="00677051" w:rsidRDefault="00364534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Государственная итоговая аттестация 2021г.</w:t>
      </w:r>
    </w:p>
    <w:p w:rsidR="00364534" w:rsidRPr="00677051" w:rsidRDefault="00A067D5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>ОГЭ (9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364534" w:rsidRPr="00677051" w:rsidRDefault="001841DA" w:rsidP="0036453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Всего выпускников 9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64534" w:rsidRDefault="00364534" w:rsidP="0036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2518"/>
        <w:gridCol w:w="3827"/>
        <w:gridCol w:w="4111"/>
      </w:tblGrid>
      <w:tr w:rsidR="00364534" w:rsidRPr="00E608C1" w:rsidTr="008E0A46">
        <w:trPr>
          <w:trHeight w:val="1100"/>
        </w:trPr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 по району</w:t>
            </w:r>
          </w:p>
        </w:tc>
      </w:tr>
      <w:tr w:rsidR="00364534" w:rsidRPr="00E608C1" w:rsidTr="008E0A46">
        <w:trPr>
          <w:trHeight w:val="550"/>
        </w:trPr>
        <w:tc>
          <w:tcPr>
            <w:tcW w:w="2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0EF4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250EF4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</w:tr>
      <w:tr w:rsidR="00364534" w:rsidRPr="00E608C1" w:rsidTr="008E0A46">
        <w:trPr>
          <w:trHeight w:val="550"/>
        </w:trPr>
        <w:tc>
          <w:tcPr>
            <w:tcW w:w="2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2C296C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E608C1" w:rsidRDefault="002C296C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C070C3" w:rsidRDefault="00C070C3" w:rsidP="00DD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0C3" w:rsidRDefault="00C070C3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-Основные направления образовательной деятельности: качественное образование для качества жизни, экологическое воспитание и волонтёрская деятельность. В 2020 году Табарсукская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 Экологической культуры. </w:t>
      </w:r>
    </w:p>
    <w:p w:rsidR="00C070C3" w:rsidRPr="00C070C3" w:rsidRDefault="00C070C3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0C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070C3">
        <w:rPr>
          <w:rFonts w:ascii="Times New Roman" w:hAnsi="Times New Roman" w:cs="Times New Roman"/>
          <w:sz w:val="28"/>
          <w:szCs w:val="28"/>
        </w:rPr>
        <w:t>Табарсукая</w:t>
      </w:r>
      <w:proofErr w:type="spellEnd"/>
      <w:r w:rsidRPr="00C070C3">
        <w:rPr>
          <w:rFonts w:ascii="Times New Roman" w:hAnsi="Times New Roman" w:cs="Times New Roman"/>
          <w:sz w:val="28"/>
          <w:szCs w:val="28"/>
        </w:rPr>
        <w:t xml:space="preserve"> СОШ не соответствует современным стандартам </w:t>
      </w:r>
      <w:proofErr w:type="spellStart"/>
      <w:r w:rsidRPr="00C070C3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9A0D2E">
        <w:rPr>
          <w:rFonts w:ascii="Times New Roman" w:hAnsi="Times New Roman" w:cs="Times New Roman"/>
          <w:sz w:val="28"/>
          <w:szCs w:val="28"/>
        </w:rPr>
        <w:t>, необходимо строительство новой школы-сада на 120 человек.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sz w:val="28"/>
          <w:szCs w:val="28"/>
        </w:rPr>
        <w:t>2.МБОУ Табарсукский детский сад.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Количество работников -8 чел. 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-Число детей – 17 , очерёдность составляет 12 детей.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В 2021 году введён в эксплуатацию пристрой, который позволил увеличить площадь на 192 кв.м. Теперь функционирует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абинет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>, кухня, спортивно-музыкальный зал, туалетная комната, прачечная.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4" w:rsidRPr="00677051" w:rsidRDefault="00DD6AD9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Здравоохранение: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представлено двумя фельдшерско-акушерскими пунктами.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Табарсукский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ФАП: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Штатная численность: 1 фельдшер, 0,5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техработник. 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Радиус обслуживания с Табарсук д. 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Дута</w:t>
      </w:r>
      <w:proofErr w:type="gramEnd"/>
      <w:r w:rsidR="00364534" w:rsidRPr="0067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Детская диспансеризация  – 100%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Диспансеризация взрослого населения – 87%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Профосмотр – 79%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Выявлено впервые артериальная гипертензия  - 0, онкология – 0</w:t>
      </w:r>
    </w:p>
    <w:p w:rsidR="00364534" w:rsidRPr="00677051" w:rsidRDefault="00EB1058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Флюорообследование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 xml:space="preserve"> 63,4</w:t>
      </w:r>
      <w:r w:rsidR="00364534" w:rsidRPr="00677051">
        <w:rPr>
          <w:rFonts w:ascii="Times New Roman" w:hAnsi="Times New Roman" w:cs="Times New Roman"/>
          <w:sz w:val="28"/>
          <w:szCs w:val="28"/>
        </w:rPr>
        <w:t>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Выявлено болезни легких - 1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Младенческая смертность –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Материнская смертность –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Рождаемость – </w:t>
      </w:r>
      <w:r w:rsidRPr="00677051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Смертность - 5</w:t>
      </w:r>
    </w:p>
    <w:p w:rsidR="00364534" w:rsidRPr="00677051" w:rsidRDefault="00284B55" w:rsidP="00284B5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Больше-Ерминский</w:t>
      </w:r>
      <w:proofErr w:type="spellEnd"/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ФАП </w:t>
      </w:r>
      <w:r w:rsidRPr="00677051">
        <w:rPr>
          <w:rFonts w:ascii="Times New Roman" w:hAnsi="Times New Roman" w:cs="Times New Roman"/>
          <w:sz w:val="28"/>
          <w:szCs w:val="28"/>
        </w:rPr>
        <w:t>не работает ввиду отсутствия работника</w:t>
      </w:r>
    </w:p>
    <w:p w:rsidR="008E0A46" w:rsidRPr="00677051" w:rsidRDefault="008E0A46" w:rsidP="00284B5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В 2021 году был запланирован капитальный ремонт 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Табарсукского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>, но из-за отсутствия денежных средств  не был произведен, перенесен на 2022-2023 годы.</w:t>
      </w:r>
    </w:p>
    <w:p w:rsidR="00364534" w:rsidRPr="0067705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4534" w:rsidRPr="00677051" w:rsidRDefault="00AF43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Культура: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Информационно-культурный центр представлен сельским Домом культуры и библиотекой.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Численность работающих – 6 чел.;</w:t>
      </w:r>
    </w:p>
    <w:p w:rsidR="00364534" w:rsidRPr="00677051" w:rsidRDefault="00364534" w:rsidP="00364534">
      <w:pPr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Из них 3 чел. (3 шт.ед.) творческий персонал: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 директор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 xml:space="preserve"> образование высшее </w:t>
      </w:r>
      <w:r w:rsidR="00284B55" w:rsidRPr="00677051">
        <w:rPr>
          <w:rFonts w:ascii="Times New Roman" w:hAnsi="Times New Roman" w:cs="Times New Roman"/>
          <w:sz w:val="28"/>
          <w:szCs w:val="28"/>
        </w:rPr>
        <w:t>не</w:t>
      </w:r>
      <w:r w:rsidRPr="00677051">
        <w:rPr>
          <w:rFonts w:ascii="Times New Roman" w:hAnsi="Times New Roman" w:cs="Times New Roman"/>
          <w:sz w:val="28"/>
          <w:szCs w:val="28"/>
        </w:rPr>
        <w:t>профильное;</w:t>
      </w:r>
    </w:p>
    <w:p w:rsidR="00364534" w:rsidRPr="00677051" w:rsidRDefault="004A775E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библиотекарь  среднее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с</w:t>
      </w:r>
      <w:r w:rsidR="00284B55" w:rsidRPr="00677051">
        <w:rPr>
          <w:rFonts w:ascii="Times New Roman" w:hAnsi="Times New Roman" w:cs="Times New Roman"/>
          <w:sz w:val="28"/>
          <w:szCs w:val="28"/>
        </w:rPr>
        <w:t>пециальноенепрофильное</w:t>
      </w:r>
      <w:proofErr w:type="spellEnd"/>
      <w:r w:rsidR="00284B55" w:rsidRPr="00677051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64534" w:rsidRPr="00677051" w:rsidRDefault="00284B5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>, среднее специальное непрофильное образование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</w:t>
      </w:r>
      <w:r w:rsidR="00284B55" w:rsidRPr="00677051">
        <w:rPr>
          <w:rFonts w:ascii="Times New Roman" w:hAnsi="Times New Roman" w:cs="Times New Roman"/>
          <w:sz w:val="28"/>
          <w:szCs w:val="28"/>
        </w:rPr>
        <w:t>3 чел. тех</w:t>
      </w:r>
      <w:proofErr w:type="gramStart"/>
      <w:r w:rsidR="00284B55" w:rsidRPr="0067705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4B55" w:rsidRPr="00677051">
        <w:rPr>
          <w:rFonts w:ascii="Times New Roman" w:hAnsi="Times New Roman" w:cs="Times New Roman"/>
          <w:sz w:val="28"/>
          <w:szCs w:val="28"/>
        </w:rPr>
        <w:t>ерсонал – 1 подсобный рабочий,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техничка</w:t>
      </w:r>
      <w:r w:rsidR="00284B55" w:rsidRPr="00677051">
        <w:rPr>
          <w:rFonts w:ascii="Times New Roman" w:hAnsi="Times New Roman" w:cs="Times New Roman"/>
          <w:sz w:val="28"/>
          <w:szCs w:val="28"/>
        </w:rPr>
        <w:t>, бухгалтер (3</w:t>
      </w:r>
      <w:r w:rsidRPr="00677051">
        <w:rPr>
          <w:rFonts w:ascii="Times New Roman" w:hAnsi="Times New Roman" w:cs="Times New Roman"/>
          <w:sz w:val="28"/>
          <w:szCs w:val="28"/>
        </w:rPr>
        <w:t>шт.ед., по ГПД).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Мероприятия по внедрению профессиональных стандартов проводятся в учреждении в соответствии с утвержденным в январе 2019 года Планом-графиком внедрения профессиональных стандартов. В соответствии с данным Планом-графиком проводится ежеквартальный мониторинг на предмет утвержденных и внесенных в Реестр профессиональных стандартов в области культуры и искусства.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Перечень услуг: </w:t>
      </w:r>
    </w:p>
    <w:p w:rsidR="00364534" w:rsidRPr="00677051" w:rsidRDefault="00364534" w:rsidP="00364534">
      <w:pPr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пользователей.</w:t>
      </w:r>
    </w:p>
    <w:p w:rsidR="00364534" w:rsidRPr="00677051" w:rsidRDefault="00364534" w:rsidP="00364534">
      <w:pPr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67705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4534" w:rsidRPr="00677051" w:rsidRDefault="00364534" w:rsidP="00364534">
      <w:pPr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Организация культурно – массовых мероприятий (иных зрелищных мероприятий). 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Пла</w:t>
      </w:r>
      <w:r w:rsidR="00284B55" w:rsidRPr="00677051">
        <w:rPr>
          <w:rFonts w:ascii="Times New Roman" w:hAnsi="Times New Roman" w:cs="Times New Roman"/>
          <w:sz w:val="28"/>
          <w:szCs w:val="28"/>
        </w:rPr>
        <w:t>тные услуги в МБУК ИКЦ МО «Табарсук</w:t>
      </w:r>
      <w:r w:rsidRPr="00677051">
        <w:rPr>
          <w:rFonts w:ascii="Times New Roman" w:hAnsi="Times New Roman" w:cs="Times New Roman"/>
          <w:sz w:val="28"/>
          <w:szCs w:val="28"/>
        </w:rPr>
        <w:t>»– не предоставляются.</w:t>
      </w:r>
    </w:p>
    <w:p w:rsidR="00364534" w:rsidRPr="00E76A86" w:rsidRDefault="00364534" w:rsidP="00E76A8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Общая работа ДК: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Количество мероприятий з</w:t>
      </w:r>
      <w:r w:rsidR="00E76A86">
        <w:rPr>
          <w:rFonts w:ascii="Times New Roman" w:hAnsi="Times New Roman" w:cs="Times New Roman"/>
          <w:sz w:val="28"/>
          <w:szCs w:val="28"/>
        </w:rPr>
        <w:t>а 2021 год</w:t>
      </w:r>
      <w:r w:rsidR="00D507CC" w:rsidRPr="00677051">
        <w:rPr>
          <w:rFonts w:ascii="Times New Roman" w:hAnsi="Times New Roman" w:cs="Times New Roman"/>
          <w:sz w:val="28"/>
          <w:szCs w:val="28"/>
        </w:rPr>
        <w:t xml:space="preserve"> – 144</w:t>
      </w:r>
      <w:r w:rsidRPr="00677051">
        <w:rPr>
          <w:rFonts w:ascii="Times New Roman" w:hAnsi="Times New Roman" w:cs="Times New Roman"/>
          <w:sz w:val="28"/>
          <w:szCs w:val="28"/>
        </w:rPr>
        <w:t xml:space="preserve"> (в т.ч. дистанционных – 0).</w:t>
      </w:r>
    </w:p>
    <w:p w:rsidR="00364534" w:rsidRPr="00677051" w:rsidRDefault="00D507CC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Посещений – 3022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F59F0" w:rsidRPr="00677051" w:rsidRDefault="000F59F0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МБУК «ИКЦ» МО «Табарсук» вошёл в программу на 2023 год «Субсидия из областного бюджета на развитие и обеспечение, укрепления материально технической базы Домов Культуры с населением до 50 тыс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еловек»</w:t>
      </w:r>
    </w:p>
    <w:p w:rsidR="00364534" w:rsidRPr="00677051" w:rsidRDefault="00AF43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Социальные контракты: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 xml:space="preserve">Социальные контракты в 2021 году заключило </w:t>
      </w:r>
      <w:r w:rsidR="00284B55" w:rsidRPr="00677051">
        <w:rPr>
          <w:rFonts w:ascii="Times New Roman" w:hAnsi="Times New Roman" w:cs="Times New Roman"/>
          <w:bCs/>
          <w:sz w:val="28"/>
          <w:szCs w:val="28"/>
        </w:rPr>
        <w:t>7 человек,</w:t>
      </w:r>
      <w:r w:rsidRPr="00677051">
        <w:rPr>
          <w:rFonts w:ascii="Times New Roman" w:hAnsi="Times New Roman" w:cs="Times New Roman"/>
          <w:bCs/>
          <w:sz w:val="28"/>
          <w:szCs w:val="28"/>
        </w:rPr>
        <w:t xml:space="preserve"> на ведение личного подсобного хозяйства</w:t>
      </w:r>
      <w:r w:rsidR="00284B55" w:rsidRPr="00677051">
        <w:rPr>
          <w:rFonts w:ascii="Times New Roman" w:hAnsi="Times New Roman" w:cs="Times New Roman"/>
          <w:bCs/>
          <w:sz w:val="28"/>
          <w:szCs w:val="28"/>
        </w:rPr>
        <w:t xml:space="preserve"> 3 человека</w:t>
      </w:r>
    </w:p>
    <w:p w:rsidR="00364534" w:rsidRPr="00677051" w:rsidRDefault="003F5ADD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Из них с категории ТЖС - 3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proofErr w:type="gramStart"/>
      <w:r w:rsidR="00364534" w:rsidRPr="0067705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64534" w:rsidRPr="00677051" w:rsidRDefault="00284B5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ИП оформили 3 человека (развитие коневод</w:t>
      </w:r>
      <w:r w:rsidR="003F5ADD" w:rsidRPr="00677051">
        <w:rPr>
          <w:rFonts w:ascii="Times New Roman" w:hAnsi="Times New Roman" w:cs="Times New Roman"/>
          <w:bCs/>
          <w:sz w:val="28"/>
          <w:szCs w:val="28"/>
        </w:rPr>
        <w:t>ства, пчеловодства, разведение коз</w:t>
      </w:r>
      <w:r w:rsidRPr="00677051">
        <w:rPr>
          <w:rFonts w:ascii="Times New Roman" w:hAnsi="Times New Roman" w:cs="Times New Roman"/>
          <w:bCs/>
          <w:sz w:val="28"/>
          <w:szCs w:val="28"/>
        </w:rPr>
        <w:t>)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B55" w:rsidRPr="00677051" w:rsidRDefault="00284B5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Трудоустроился 1 человек (водитель).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План на 2022 год оказать непосредственную помощь гражданам, которые уже желают оформить социальный контракт в количестве 5 человек.</w:t>
      </w:r>
    </w:p>
    <w:p w:rsidR="00364534" w:rsidRPr="00677051" w:rsidRDefault="00E76A86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4534" w:rsidRPr="00677051">
        <w:rPr>
          <w:rFonts w:ascii="Times New Roman" w:hAnsi="Times New Roman" w:cs="Times New Roman"/>
          <w:b/>
          <w:sz w:val="28"/>
          <w:szCs w:val="28"/>
        </w:rPr>
        <w:t>. Благоустройство</w:t>
      </w:r>
    </w:p>
    <w:p w:rsidR="00364534" w:rsidRPr="00677051" w:rsidRDefault="00AF4334" w:rsidP="003645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Количество домовладений - 264,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а</w:t>
      </w:r>
      <w:r w:rsidR="00116395" w:rsidRPr="00677051">
        <w:rPr>
          <w:rFonts w:ascii="Times New Roman" w:hAnsi="Times New Roman" w:cs="Times New Roman"/>
          <w:sz w:val="28"/>
          <w:szCs w:val="28"/>
        </w:rPr>
        <w:t>барсук</w:t>
      </w:r>
      <w:proofErr w:type="spellEnd"/>
      <w:r w:rsidR="00116395" w:rsidRPr="00677051">
        <w:rPr>
          <w:rFonts w:ascii="Times New Roman" w:hAnsi="Times New Roman" w:cs="Times New Roman"/>
          <w:sz w:val="28"/>
          <w:szCs w:val="28"/>
        </w:rPr>
        <w:t xml:space="preserve"> – 20</w:t>
      </w:r>
      <w:r w:rsidRPr="00677051">
        <w:rPr>
          <w:rFonts w:ascii="Times New Roman" w:hAnsi="Times New Roman" w:cs="Times New Roman"/>
          <w:sz w:val="28"/>
          <w:szCs w:val="28"/>
        </w:rPr>
        <w:t xml:space="preserve">6, д. Дута </w:t>
      </w:r>
      <w:r w:rsidR="00116395" w:rsidRPr="00677051">
        <w:rPr>
          <w:rFonts w:ascii="Times New Roman" w:hAnsi="Times New Roman" w:cs="Times New Roman"/>
          <w:sz w:val="28"/>
          <w:szCs w:val="28"/>
        </w:rPr>
        <w:t>– 33</w:t>
      </w:r>
      <w:r w:rsidRPr="00677051">
        <w:rPr>
          <w:rFonts w:ascii="Times New Roman" w:hAnsi="Times New Roman" w:cs="Times New Roman"/>
          <w:sz w:val="28"/>
          <w:szCs w:val="28"/>
        </w:rPr>
        <w:t>,д.Кирюшина</w:t>
      </w:r>
      <w:r w:rsidR="00116395" w:rsidRPr="00677051">
        <w:rPr>
          <w:rFonts w:ascii="Times New Roman" w:hAnsi="Times New Roman" w:cs="Times New Roman"/>
          <w:sz w:val="28"/>
          <w:szCs w:val="28"/>
        </w:rPr>
        <w:t xml:space="preserve"> – 17</w:t>
      </w:r>
      <w:r w:rsidRPr="00677051">
        <w:rPr>
          <w:rFonts w:ascii="Times New Roman" w:hAnsi="Times New Roman" w:cs="Times New Roman"/>
          <w:sz w:val="28"/>
          <w:szCs w:val="28"/>
        </w:rPr>
        <w:t>, д.Большая-Ерма-</w:t>
      </w:r>
      <w:r w:rsidR="00116395" w:rsidRPr="00677051">
        <w:rPr>
          <w:rFonts w:ascii="Times New Roman" w:hAnsi="Times New Roman" w:cs="Times New Roman"/>
          <w:sz w:val="28"/>
          <w:szCs w:val="28"/>
        </w:rPr>
        <w:t>8</w:t>
      </w:r>
      <w:r w:rsidR="00364534" w:rsidRPr="00677051">
        <w:rPr>
          <w:rFonts w:ascii="Times New Roman" w:hAnsi="Times New Roman" w:cs="Times New Roman"/>
          <w:sz w:val="28"/>
          <w:szCs w:val="28"/>
        </w:rPr>
        <w:t>. Из н</w:t>
      </w:r>
      <w:r w:rsidRPr="00677051">
        <w:rPr>
          <w:rFonts w:ascii="Times New Roman" w:hAnsi="Times New Roman" w:cs="Times New Roman"/>
          <w:sz w:val="28"/>
          <w:szCs w:val="28"/>
        </w:rPr>
        <w:t xml:space="preserve">их приватизированы в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абарс</w:t>
      </w:r>
      <w:r w:rsidR="00116395" w:rsidRPr="0067705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16395" w:rsidRPr="00677051">
        <w:rPr>
          <w:rFonts w:ascii="Times New Roman" w:hAnsi="Times New Roman" w:cs="Times New Roman"/>
          <w:sz w:val="28"/>
          <w:szCs w:val="28"/>
        </w:rPr>
        <w:t xml:space="preserve"> -172, д. Дута – 27, д. Кирюшина – 15</w:t>
      </w:r>
      <w:r w:rsidRPr="00677051">
        <w:rPr>
          <w:rFonts w:ascii="Times New Roman" w:hAnsi="Times New Roman" w:cs="Times New Roman"/>
          <w:sz w:val="28"/>
          <w:szCs w:val="28"/>
        </w:rPr>
        <w:t>, д.Большая-Ерма-</w:t>
      </w:r>
      <w:r w:rsidR="00116395" w:rsidRPr="00677051">
        <w:rPr>
          <w:rFonts w:ascii="Times New Roman" w:hAnsi="Times New Roman" w:cs="Times New Roman"/>
          <w:sz w:val="28"/>
          <w:szCs w:val="28"/>
        </w:rPr>
        <w:t>7.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Кол</w:t>
      </w:r>
      <w:r w:rsidR="00116395" w:rsidRPr="00677051">
        <w:rPr>
          <w:rFonts w:ascii="Times New Roman" w:hAnsi="Times New Roman" w:cs="Times New Roman"/>
          <w:sz w:val="28"/>
          <w:szCs w:val="28"/>
        </w:rPr>
        <w:t>ичество освещенных улиц по МО 72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6395" w:rsidRPr="00677051" w:rsidRDefault="00364534" w:rsidP="003645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Колич</w:t>
      </w:r>
      <w:r w:rsidR="00AF4334" w:rsidRPr="00677051">
        <w:rPr>
          <w:rFonts w:ascii="Times New Roman" w:hAnsi="Times New Roman" w:cs="Times New Roman"/>
          <w:sz w:val="28"/>
          <w:szCs w:val="28"/>
        </w:rPr>
        <w:t xml:space="preserve">ество детских площадок: </w:t>
      </w:r>
      <w:proofErr w:type="spellStart"/>
      <w:r w:rsidR="00AF4334" w:rsidRPr="006770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4334" w:rsidRPr="006770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F4334" w:rsidRPr="00677051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  <w:r w:rsidR="00AF4334" w:rsidRPr="00677051">
        <w:rPr>
          <w:rFonts w:ascii="Times New Roman" w:hAnsi="Times New Roman" w:cs="Times New Roman"/>
          <w:sz w:val="28"/>
          <w:szCs w:val="28"/>
        </w:rPr>
        <w:t xml:space="preserve"> </w:t>
      </w:r>
      <w:r w:rsidR="00116395" w:rsidRPr="00677051">
        <w:rPr>
          <w:rFonts w:ascii="Times New Roman" w:hAnsi="Times New Roman" w:cs="Times New Roman"/>
          <w:sz w:val="28"/>
          <w:szCs w:val="28"/>
        </w:rPr>
        <w:t>– 6</w:t>
      </w:r>
      <w:r w:rsidR="00AF4334" w:rsidRPr="00677051">
        <w:rPr>
          <w:rFonts w:ascii="Times New Roman" w:hAnsi="Times New Roman" w:cs="Times New Roman"/>
          <w:sz w:val="28"/>
          <w:szCs w:val="28"/>
        </w:rPr>
        <w:t>, д.Кирюшина – 1</w:t>
      </w:r>
      <w:r w:rsidRPr="0067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395" w:rsidRPr="00677051" w:rsidRDefault="00AF4334" w:rsidP="0036453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 xml:space="preserve"> 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имеется обелиск с мемори</w:t>
      </w:r>
      <w:r w:rsidR="00116395" w:rsidRPr="00677051">
        <w:rPr>
          <w:rFonts w:ascii="Times New Roman" w:hAnsi="Times New Roman" w:cs="Times New Roman"/>
          <w:sz w:val="28"/>
          <w:szCs w:val="28"/>
        </w:rPr>
        <w:t>альными плитами, погибшим в ВОВ и бюст Герою  Советского Союза Чумакову А.П.</w:t>
      </w:r>
    </w:p>
    <w:p w:rsidR="00116395" w:rsidRPr="00677051" w:rsidRDefault="00AF4334" w:rsidP="00116395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На территории МО «Табарсук</w:t>
      </w:r>
      <w:r w:rsidR="00116395" w:rsidRPr="00677051">
        <w:rPr>
          <w:rFonts w:ascii="Times New Roman" w:hAnsi="Times New Roman" w:cs="Times New Roman"/>
          <w:sz w:val="28"/>
          <w:szCs w:val="28"/>
        </w:rPr>
        <w:t>» - 3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кладбища, все оформлены в </w:t>
      </w:r>
      <w:r w:rsidRPr="00677051">
        <w:rPr>
          <w:rFonts w:ascii="Times New Roman" w:hAnsi="Times New Roman" w:cs="Times New Roman"/>
          <w:sz w:val="28"/>
          <w:szCs w:val="28"/>
        </w:rPr>
        <w:t>муниципальную собственность, в с. Табарсук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центральное кладбище огорожено, имеет</w:t>
      </w:r>
      <w:r w:rsidR="00883387">
        <w:rPr>
          <w:rFonts w:ascii="Times New Roman" w:hAnsi="Times New Roman" w:cs="Times New Roman"/>
          <w:sz w:val="28"/>
          <w:szCs w:val="28"/>
        </w:rPr>
        <w:t>ся туалет и контейнер для сбора мусора.</w:t>
      </w:r>
    </w:p>
    <w:p w:rsidR="00883387" w:rsidRDefault="00883387" w:rsidP="008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72" w:rsidRPr="00883387" w:rsidRDefault="00AE5C72" w:rsidP="0088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3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33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338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83387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  <w:r w:rsidRPr="00883387">
        <w:rPr>
          <w:rFonts w:ascii="Times New Roman" w:hAnsi="Times New Roman" w:cs="Times New Roman"/>
          <w:sz w:val="28"/>
          <w:szCs w:val="28"/>
        </w:rPr>
        <w:t xml:space="preserve">  имеется 3</w:t>
      </w:r>
      <w:r w:rsidR="00364534" w:rsidRPr="00883387">
        <w:rPr>
          <w:rFonts w:ascii="Times New Roman" w:hAnsi="Times New Roman" w:cs="Times New Roman"/>
          <w:sz w:val="28"/>
          <w:szCs w:val="28"/>
        </w:rPr>
        <w:t xml:space="preserve"> магазина, в малых деревнях магазинов не имеется.</w:t>
      </w:r>
    </w:p>
    <w:p w:rsidR="00364534" w:rsidRPr="00677051" w:rsidRDefault="00AE5C72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Планируется открытие магазина в д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ута.</w:t>
      </w:r>
    </w:p>
    <w:p w:rsidR="00AE5C72" w:rsidRPr="00677051" w:rsidRDefault="00364534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Мобильная связь и 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 xml:space="preserve"> устойчивые во всех населенных пунктах следующих операторов Те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ле 2, </w:t>
      </w:r>
      <w:proofErr w:type="spellStart"/>
      <w:r w:rsidR="00AE5C72" w:rsidRPr="00677051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387" w:rsidRDefault="00364534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Обеспечен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ность питьевой водой: в </w:t>
      </w:r>
      <w:proofErr w:type="spellStart"/>
      <w:r w:rsidR="00AE5C72" w:rsidRPr="006770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5C72" w:rsidRPr="006770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E5C72" w:rsidRPr="00677051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 xml:space="preserve"> 1 водонапорная башня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 и одна скважина, на которых получены</w:t>
      </w:r>
      <w:r w:rsidRPr="00677051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E5C72" w:rsidRPr="00677051">
        <w:rPr>
          <w:rFonts w:ascii="Times New Roman" w:hAnsi="Times New Roman" w:cs="Times New Roman"/>
          <w:sz w:val="28"/>
          <w:szCs w:val="28"/>
        </w:rPr>
        <w:t>и</w:t>
      </w:r>
      <w:r w:rsidRPr="006770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>, почти в каждом д</w:t>
      </w:r>
      <w:r w:rsidR="00AE5C72" w:rsidRPr="00677051">
        <w:rPr>
          <w:rFonts w:ascii="Times New Roman" w:hAnsi="Times New Roman" w:cs="Times New Roman"/>
          <w:sz w:val="28"/>
          <w:szCs w:val="28"/>
        </w:rPr>
        <w:t>омовладении скважины, кроме улиц 40 лет Победы и Лесная</w:t>
      </w:r>
      <w:r w:rsidR="00883387">
        <w:rPr>
          <w:rFonts w:ascii="Times New Roman" w:hAnsi="Times New Roman" w:cs="Times New Roman"/>
          <w:sz w:val="28"/>
          <w:szCs w:val="28"/>
        </w:rPr>
        <w:t>.</w:t>
      </w:r>
    </w:p>
    <w:p w:rsidR="00364534" w:rsidRPr="00677051" w:rsidRDefault="00883387" w:rsidP="00AE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5C72" w:rsidRPr="00677051">
        <w:rPr>
          <w:rFonts w:ascii="Times New Roman" w:hAnsi="Times New Roman" w:cs="Times New Roman"/>
          <w:sz w:val="28"/>
          <w:szCs w:val="28"/>
        </w:rPr>
        <w:t>д. Дута в 2020 году построена водокачка</w:t>
      </w:r>
      <w:r w:rsidR="00364534" w:rsidRPr="00677051">
        <w:rPr>
          <w:rFonts w:ascii="Times New Roman" w:hAnsi="Times New Roman" w:cs="Times New Roman"/>
          <w:sz w:val="28"/>
          <w:szCs w:val="28"/>
        </w:rPr>
        <w:t>– почти в каждом</w:t>
      </w:r>
      <w:r w:rsidR="00AE5C72" w:rsidRPr="00677051">
        <w:rPr>
          <w:rFonts w:ascii="Times New Roman" w:hAnsi="Times New Roman" w:cs="Times New Roman"/>
          <w:sz w:val="28"/>
          <w:szCs w:val="28"/>
        </w:rPr>
        <w:t xml:space="preserve"> домовладении скважины, д. Кирюшина</w:t>
      </w:r>
      <w:r w:rsidR="00C7606E" w:rsidRPr="00677051">
        <w:rPr>
          <w:rFonts w:ascii="Times New Roman" w:hAnsi="Times New Roman" w:cs="Times New Roman"/>
          <w:sz w:val="28"/>
          <w:szCs w:val="28"/>
        </w:rPr>
        <w:t xml:space="preserve"> – </w:t>
      </w:r>
      <w:r w:rsidR="00AE5C72" w:rsidRPr="00677051">
        <w:rPr>
          <w:rFonts w:ascii="Times New Roman" w:hAnsi="Times New Roman" w:cs="Times New Roman"/>
          <w:sz w:val="28"/>
          <w:szCs w:val="28"/>
        </w:rPr>
        <w:t>6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колод</w:t>
      </w:r>
      <w:r w:rsidR="00AE5C72" w:rsidRPr="00677051">
        <w:rPr>
          <w:rFonts w:ascii="Times New Roman" w:hAnsi="Times New Roman" w:cs="Times New Roman"/>
          <w:sz w:val="28"/>
          <w:szCs w:val="28"/>
        </w:rPr>
        <w:t>цев</w:t>
      </w:r>
      <w:r w:rsidR="00C7606E" w:rsidRPr="00677051">
        <w:rPr>
          <w:rFonts w:ascii="Times New Roman" w:hAnsi="Times New Roman" w:cs="Times New Roman"/>
          <w:sz w:val="28"/>
          <w:szCs w:val="28"/>
        </w:rPr>
        <w:t xml:space="preserve"> и одна скважина  в КФХ Тугарин В.А., д</w:t>
      </w:r>
      <w:proofErr w:type="gramStart"/>
      <w:r w:rsidR="00C7606E" w:rsidRPr="006770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606E" w:rsidRPr="00677051">
        <w:rPr>
          <w:rFonts w:ascii="Times New Roman" w:hAnsi="Times New Roman" w:cs="Times New Roman"/>
          <w:sz w:val="28"/>
          <w:szCs w:val="28"/>
        </w:rPr>
        <w:t xml:space="preserve">ольшая –Ерма одна скважина имеющая лицензию на </w:t>
      </w:r>
      <w:proofErr w:type="spellStart"/>
      <w:r w:rsidR="00C7606E" w:rsidRPr="00677051"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 w:rsidR="00C7606E" w:rsidRPr="00677051">
        <w:rPr>
          <w:rFonts w:ascii="Times New Roman" w:hAnsi="Times New Roman" w:cs="Times New Roman"/>
          <w:sz w:val="28"/>
          <w:szCs w:val="28"/>
        </w:rPr>
        <w:t>, а также в каждом домовладении скважины,</w:t>
      </w:r>
    </w:p>
    <w:p w:rsidR="00E76A86" w:rsidRPr="00E76A86" w:rsidRDefault="00E76A86" w:rsidP="00E76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534" w:rsidRPr="00677051" w:rsidRDefault="00364534" w:rsidP="00E76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По программе «Народные инициативы»:</w:t>
      </w:r>
    </w:p>
    <w:p w:rsidR="00990569" w:rsidRPr="006B278C" w:rsidRDefault="00990569" w:rsidP="006B278C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B278C">
        <w:rPr>
          <w:rFonts w:ascii="Times New Roman" w:hAnsi="Times New Roman" w:cs="Times New Roman"/>
          <w:bCs/>
          <w:sz w:val="28"/>
          <w:szCs w:val="28"/>
        </w:rPr>
        <w:t>2021</w:t>
      </w:r>
      <w:r w:rsidR="00364534" w:rsidRPr="006B278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gramStart"/>
      <w:r w:rsidRPr="006B278C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6B278C">
        <w:rPr>
          <w:rFonts w:ascii="Times New Roman" w:hAnsi="Times New Roman" w:cs="Times New Roman"/>
          <w:bCs/>
          <w:sz w:val="28"/>
          <w:szCs w:val="28"/>
        </w:rPr>
        <w:t xml:space="preserve">ошив сценических костюмов для ансамбля ветеранов «Лейся песня» </w:t>
      </w:r>
      <w:r w:rsidR="006B278C" w:rsidRPr="006B278C">
        <w:rPr>
          <w:rFonts w:ascii="Times New Roman" w:hAnsi="Times New Roman" w:cs="Times New Roman"/>
          <w:bCs/>
          <w:sz w:val="28"/>
          <w:szCs w:val="28"/>
        </w:rPr>
        <w:t>МБУК «ИКЦ» МО «Табарсук»</w:t>
      </w:r>
      <w:r w:rsidR="006B278C">
        <w:rPr>
          <w:rFonts w:ascii="Times New Roman" w:hAnsi="Times New Roman" w:cs="Times New Roman"/>
          <w:bCs/>
          <w:sz w:val="28"/>
          <w:szCs w:val="28"/>
        </w:rPr>
        <w:t xml:space="preserve"> (206200,00 руб.)</w:t>
      </w:r>
    </w:p>
    <w:p w:rsidR="00364534" w:rsidRDefault="00364534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410DE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proofErr w:type="spellStart"/>
      <w:r w:rsidRPr="007410DE">
        <w:rPr>
          <w:rFonts w:ascii="Times New Roman" w:hAnsi="Times New Roman" w:cs="Times New Roman"/>
          <w:bCs/>
          <w:sz w:val="28"/>
          <w:szCs w:val="28"/>
        </w:rPr>
        <w:t>г.</w:t>
      </w:r>
      <w:r w:rsidR="007410DE" w:rsidRPr="007410DE">
        <w:rPr>
          <w:rFonts w:ascii="Times New Roman" w:hAnsi="Times New Roman" w:cs="Times New Roman"/>
          <w:bCs/>
          <w:sz w:val="28"/>
          <w:szCs w:val="28"/>
        </w:rPr>
        <w:t>-ремонт</w:t>
      </w:r>
      <w:proofErr w:type="spellEnd"/>
      <w:r w:rsidR="007410DE" w:rsidRPr="007410DE">
        <w:rPr>
          <w:rFonts w:ascii="Times New Roman" w:hAnsi="Times New Roman" w:cs="Times New Roman"/>
          <w:bCs/>
          <w:sz w:val="28"/>
          <w:szCs w:val="28"/>
        </w:rPr>
        <w:t xml:space="preserve"> автодороги по ул</w:t>
      </w:r>
      <w:proofErr w:type="gramStart"/>
      <w:r w:rsidR="007410DE" w:rsidRPr="007410DE">
        <w:rPr>
          <w:rFonts w:ascii="Times New Roman" w:hAnsi="Times New Roman" w:cs="Times New Roman"/>
          <w:bCs/>
          <w:sz w:val="28"/>
          <w:szCs w:val="28"/>
        </w:rPr>
        <w:t>.</w:t>
      </w:r>
      <w:r w:rsidR="00E76A8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E76A86">
        <w:rPr>
          <w:rFonts w:ascii="Times New Roman" w:hAnsi="Times New Roman" w:cs="Times New Roman"/>
          <w:bCs/>
          <w:sz w:val="28"/>
          <w:szCs w:val="28"/>
        </w:rPr>
        <w:t xml:space="preserve">олодёжная </w:t>
      </w:r>
      <w:proofErr w:type="spellStart"/>
      <w:r w:rsidR="007410DE" w:rsidRPr="007410DE">
        <w:rPr>
          <w:rFonts w:ascii="Times New Roman" w:hAnsi="Times New Roman" w:cs="Times New Roman"/>
          <w:bCs/>
          <w:sz w:val="28"/>
          <w:szCs w:val="28"/>
        </w:rPr>
        <w:t>с.Табарсук</w:t>
      </w:r>
      <w:proofErr w:type="spellEnd"/>
      <w:r w:rsidR="007410DE" w:rsidRPr="007410DE">
        <w:rPr>
          <w:rFonts w:ascii="Times New Roman" w:hAnsi="Times New Roman" w:cs="Times New Roman"/>
          <w:bCs/>
          <w:sz w:val="28"/>
          <w:szCs w:val="28"/>
        </w:rPr>
        <w:t xml:space="preserve"> (349953,97</w:t>
      </w:r>
      <w:r w:rsidRPr="007410DE">
        <w:rPr>
          <w:rFonts w:ascii="Times New Roman" w:hAnsi="Times New Roman" w:cs="Times New Roman"/>
          <w:bCs/>
          <w:sz w:val="28"/>
          <w:szCs w:val="28"/>
        </w:rPr>
        <w:t xml:space="preserve"> р.);</w:t>
      </w:r>
    </w:p>
    <w:p w:rsidR="00147D3A" w:rsidRDefault="00A341FB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 г.- ремонт скважины по ул. 40 лет Победы (200 0</w:t>
      </w:r>
      <w:r w:rsidR="00147D3A"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spellStart"/>
      <w:r w:rsidR="00147D3A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147D3A">
        <w:rPr>
          <w:rFonts w:ascii="Times New Roman" w:hAnsi="Times New Roman" w:cs="Times New Roman"/>
          <w:bCs/>
          <w:sz w:val="28"/>
          <w:szCs w:val="28"/>
        </w:rPr>
        <w:t>)</w:t>
      </w:r>
    </w:p>
    <w:p w:rsidR="00A341FB" w:rsidRDefault="00A341FB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 г.- оплатили детские площадки, которые установили в 2020 году (184 900 руб.)</w:t>
      </w:r>
      <w:bookmarkStart w:id="0" w:name="_GoBack"/>
      <w:bookmarkEnd w:id="0"/>
    </w:p>
    <w:p w:rsidR="00147D3A" w:rsidRPr="007410DE" w:rsidRDefault="00147D3A" w:rsidP="00396F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EB2" w:rsidRPr="00677051" w:rsidRDefault="00293EB2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96E" w:rsidRDefault="0056396E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0C3" w:rsidRDefault="00E76A86" w:rsidP="00741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запланированных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Основная задача: повышение уровня и качества жизни населения</w:t>
      </w:r>
    </w:p>
    <w:p w:rsidR="00364534" w:rsidRPr="00147D3A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47D3A">
        <w:rPr>
          <w:rFonts w:ascii="Times New Roman" w:hAnsi="Times New Roman" w:cs="Times New Roman"/>
          <w:bCs/>
          <w:sz w:val="28"/>
          <w:szCs w:val="28"/>
        </w:rPr>
        <w:t>Народные инициативы на 2022 год (404,0 т.р.):</w:t>
      </w:r>
    </w:p>
    <w:p w:rsidR="00364534" w:rsidRPr="00677051" w:rsidRDefault="00293EB2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 xml:space="preserve">Изготовление проекта зоны санитарной охраны </w:t>
      </w:r>
      <w:proofErr w:type="spellStart"/>
      <w:r w:rsidRPr="00677051">
        <w:rPr>
          <w:rFonts w:ascii="Times New Roman" w:hAnsi="Times New Roman" w:cs="Times New Roman"/>
          <w:bCs/>
          <w:sz w:val="28"/>
          <w:szCs w:val="28"/>
        </w:rPr>
        <w:t>водакачки</w:t>
      </w:r>
      <w:proofErr w:type="spellEnd"/>
      <w:r w:rsidRPr="00677051">
        <w:rPr>
          <w:rFonts w:ascii="Times New Roman" w:hAnsi="Times New Roman" w:cs="Times New Roman"/>
          <w:bCs/>
          <w:sz w:val="28"/>
          <w:szCs w:val="28"/>
        </w:rPr>
        <w:t xml:space="preserve"> по улице</w:t>
      </w:r>
      <w:r w:rsidR="00CF71D8" w:rsidRPr="00677051">
        <w:rPr>
          <w:rFonts w:ascii="Times New Roman" w:hAnsi="Times New Roman" w:cs="Times New Roman"/>
          <w:bCs/>
          <w:sz w:val="28"/>
          <w:szCs w:val="28"/>
        </w:rPr>
        <w:t xml:space="preserve"> Школьная 20 </w:t>
      </w:r>
      <w:proofErr w:type="spellStart"/>
      <w:r w:rsidR="00CF71D8" w:rsidRPr="0067705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CF71D8" w:rsidRPr="00677051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CF71D8" w:rsidRPr="00677051">
        <w:rPr>
          <w:rFonts w:ascii="Times New Roman" w:hAnsi="Times New Roman" w:cs="Times New Roman"/>
          <w:bCs/>
          <w:sz w:val="28"/>
          <w:szCs w:val="28"/>
        </w:rPr>
        <w:t>абарсук</w:t>
      </w:r>
      <w:proofErr w:type="spellEnd"/>
      <w:r w:rsidR="00CF71D8" w:rsidRPr="00677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1D8" w:rsidRPr="00677051" w:rsidRDefault="00CF71D8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Приобретение стеллажей и детского уголка для сельской библиотеки.</w:t>
      </w:r>
    </w:p>
    <w:p w:rsidR="00364534" w:rsidRPr="00677051" w:rsidRDefault="007410DE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Дорожный фонд в размере 778200 </w:t>
      </w:r>
      <w:r w:rsidR="001F488B" w:rsidRPr="007410DE">
        <w:rPr>
          <w:rFonts w:ascii="Times New Roman" w:hAnsi="Times New Roman" w:cs="Times New Roman"/>
          <w:bCs/>
          <w:sz w:val="28"/>
          <w:szCs w:val="28"/>
        </w:rPr>
        <w:t xml:space="preserve"> рублей запланирован на замену  ДРЛ на светодиодные фонари уличного </w:t>
      </w:r>
      <w:proofErr w:type="spellStart"/>
      <w:r w:rsidR="001F488B" w:rsidRPr="007410DE">
        <w:rPr>
          <w:rFonts w:ascii="Times New Roman" w:hAnsi="Times New Roman" w:cs="Times New Roman"/>
          <w:bCs/>
          <w:sz w:val="28"/>
          <w:szCs w:val="28"/>
        </w:rPr>
        <w:t>освещенияавтомобильных</w:t>
      </w:r>
      <w:proofErr w:type="spellEnd"/>
      <w:r w:rsidR="001F488B" w:rsidRPr="007410DE">
        <w:rPr>
          <w:rFonts w:ascii="Times New Roman" w:hAnsi="Times New Roman" w:cs="Times New Roman"/>
          <w:bCs/>
          <w:sz w:val="28"/>
          <w:szCs w:val="28"/>
        </w:rPr>
        <w:t xml:space="preserve"> дорог в МО «Табарсук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410DE">
        <w:rPr>
          <w:rFonts w:ascii="Times New Roman" w:hAnsi="Times New Roman" w:cs="Times New Roman"/>
          <w:bCs/>
          <w:sz w:val="28"/>
          <w:szCs w:val="28"/>
        </w:rPr>
        <w:t>текущий ремонт автомобильной  дороги д</w:t>
      </w:r>
      <w:proofErr w:type="gramStart"/>
      <w:r w:rsidRPr="007410D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410DE">
        <w:rPr>
          <w:rFonts w:ascii="Times New Roman" w:hAnsi="Times New Roman" w:cs="Times New Roman"/>
          <w:bCs/>
          <w:sz w:val="28"/>
          <w:szCs w:val="28"/>
        </w:rPr>
        <w:t>ута</w:t>
      </w:r>
      <w:r w:rsidR="00147D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7D3A">
        <w:rPr>
          <w:rFonts w:ascii="Times New Roman" w:hAnsi="Times New Roman" w:cs="Times New Roman"/>
          <w:bCs/>
          <w:sz w:val="28"/>
          <w:szCs w:val="28"/>
        </w:rPr>
        <w:t>ул.Дутинскаяот</w:t>
      </w:r>
      <w:proofErr w:type="spellEnd"/>
      <w:r w:rsidR="00147D3A">
        <w:rPr>
          <w:rFonts w:ascii="Times New Roman" w:hAnsi="Times New Roman" w:cs="Times New Roman"/>
          <w:bCs/>
          <w:sz w:val="28"/>
          <w:szCs w:val="28"/>
        </w:rPr>
        <w:t xml:space="preserve"> дома №1 до дома №10</w:t>
      </w:r>
      <w:r w:rsidR="009158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36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Бесхозяйные объ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екты </w:t>
      </w:r>
      <w:proofErr w:type="spellStart"/>
      <w:r w:rsidR="00AC1236" w:rsidRPr="00677051">
        <w:rPr>
          <w:rFonts w:ascii="Times New Roman" w:hAnsi="Times New Roman" w:cs="Times New Roman"/>
          <w:bCs/>
          <w:sz w:val="28"/>
          <w:szCs w:val="28"/>
        </w:rPr>
        <w:t>электросетевого</w:t>
      </w:r>
      <w:proofErr w:type="spellEnd"/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 хозяйства 6</w:t>
      </w:r>
      <w:r w:rsidRPr="00677051">
        <w:rPr>
          <w:rFonts w:ascii="Times New Roman" w:hAnsi="Times New Roman" w:cs="Times New Roman"/>
          <w:bCs/>
          <w:sz w:val="28"/>
          <w:szCs w:val="28"/>
        </w:rPr>
        <w:t xml:space="preserve"> ед. поставлены на бесхозяйны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й учет в ЕГРН, планируется </w:t>
      </w:r>
      <w:r w:rsidRPr="00677051">
        <w:rPr>
          <w:rFonts w:ascii="Times New Roman" w:hAnsi="Times New Roman" w:cs="Times New Roman"/>
          <w:bCs/>
          <w:sz w:val="28"/>
          <w:szCs w:val="28"/>
        </w:rPr>
        <w:t xml:space="preserve"> продать путем проведения торгов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 или  сдать в аренду</w:t>
      </w:r>
      <w:r w:rsidRPr="006770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>после оформления в собственность.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Оф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>ормить в собственность земельные участ</w:t>
      </w:r>
      <w:r w:rsidRPr="00677051">
        <w:rPr>
          <w:rFonts w:ascii="Times New Roman" w:hAnsi="Times New Roman" w:cs="Times New Roman"/>
          <w:bCs/>
          <w:sz w:val="28"/>
          <w:szCs w:val="28"/>
        </w:rPr>
        <w:t>к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>и</w:t>
      </w:r>
      <w:r w:rsidRPr="00677051">
        <w:rPr>
          <w:rFonts w:ascii="Times New Roman" w:hAnsi="Times New Roman" w:cs="Times New Roman"/>
          <w:bCs/>
          <w:sz w:val="28"/>
          <w:szCs w:val="28"/>
        </w:rPr>
        <w:t xml:space="preserve"> из невостребованных земель для сдачи в аренду</w:t>
      </w:r>
      <w:r w:rsidR="00AC1236" w:rsidRPr="00677051">
        <w:rPr>
          <w:rFonts w:ascii="Times New Roman" w:hAnsi="Times New Roman" w:cs="Times New Roman"/>
          <w:bCs/>
          <w:sz w:val="28"/>
          <w:szCs w:val="28"/>
        </w:rPr>
        <w:t xml:space="preserve"> фермерам.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lastRenderedPageBreak/>
        <w:t>В планах участие в программах по улучшению качества водоснабжения на 2023 г., пакет документов в подготовке.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Оказать непосредственную помощь гражданам в оформлении социального контракта - 5 человек.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 xml:space="preserve">Повышение активности работы </w:t>
      </w:r>
      <w:proofErr w:type="spellStart"/>
      <w:r w:rsidRPr="00677051"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 w:rsidRPr="00677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534" w:rsidRPr="0067705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64534" w:rsidRPr="00677051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263909" w:rsidRPr="00677051" w:rsidRDefault="00263909" w:rsidP="007E75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3909" w:rsidRPr="00677051" w:rsidSect="0044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94" w:rsidRDefault="003D7194" w:rsidP="00C070C3">
      <w:pPr>
        <w:spacing w:after="0" w:line="240" w:lineRule="auto"/>
      </w:pPr>
      <w:r>
        <w:separator/>
      </w:r>
    </w:p>
  </w:endnote>
  <w:endnote w:type="continuationSeparator" w:id="1">
    <w:p w:rsidR="003D7194" w:rsidRDefault="003D7194" w:rsidP="00C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94" w:rsidRDefault="003D7194" w:rsidP="00C070C3">
      <w:pPr>
        <w:spacing w:after="0" w:line="240" w:lineRule="auto"/>
      </w:pPr>
      <w:r>
        <w:separator/>
      </w:r>
    </w:p>
  </w:footnote>
  <w:footnote w:type="continuationSeparator" w:id="1">
    <w:p w:rsidR="003D7194" w:rsidRDefault="003D7194" w:rsidP="00C0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F1"/>
    <w:multiLevelType w:val="hybridMultilevel"/>
    <w:tmpl w:val="37FC1E12"/>
    <w:lvl w:ilvl="0" w:tplc="364EA7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92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A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4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13656"/>
    <w:multiLevelType w:val="hybridMultilevel"/>
    <w:tmpl w:val="9A52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C79"/>
    <w:multiLevelType w:val="hybridMultilevel"/>
    <w:tmpl w:val="1B56F444"/>
    <w:lvl w:ilvl="0" w:tplc="7E26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2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C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40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0119B8"/>
    <w:multiLevelType w:val="hybridMultilevel"/>
    <w:tmpl w:val="C8C49490"/>
    <w:lvl w:ilvl="0" w:tplc="D6AE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28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8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B045BF"/>
    <w:multiLevelType w:val="hybridMultilevel"/>
    <w:tmpl w:val="E630867E"/>
    <w:lvl w:ilvl="0" w:tplc="F978F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A6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A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512F9B"/>
    <w:multiLevelType w:val="hybridMultilevel"/>
    <w:tmpl w:val="F16C6678"/>
    <w:lvl w:ilvl="0" w:tplc="7800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E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7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8D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3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DA386D"/>
    <w:multiLevelType w:val="hybridMultilevel"/>
    <w:tmpl w:val="D6728E00"/>
    <w:lvl w:ilvl="0" w:tplc="3D1A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4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7051CA"/>
    <w:multiLevelType w:val="hybridMultilevel"/>
    <w:tmpl w:val="DEBC6726"/>
    <w:lvl w:ilvl="0" w:tplc="8D36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E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0A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2A7F32"/>
    <w:multiLevelType w:val="hybridMultilevel"/>
    <w:tmpl w:val="CE74D8E8"/>
    <w:lvl w:ilvl="0" w:tplc="E7B0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CD588">
      <w:start w:val="1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43405A"/>
    <w:multiLevelType w:val="hybridMultilevel"/>
    <w:tmpl w:val="0C3CA420"/>
    <w:lvl w:ilvl="0" w:tplc="CEAC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8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0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8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D61953"/>
    <w:multiLevelType w:val="hybridMultilevel"/>
    <w:tmpl w:val="6AF6F45A"/>
    <w:lvl w:ilvl="0" w:tplc="BEE2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E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4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0809EC"/>
    <w:multiLevelType w:val="hybridMultilevel"/>
    <w:tmpl w:val="8432EBEA"/>
    <w:lvl w:ilvl="0" w:tplc="16AA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4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D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DC377C"/>
    <w:multiLevelType w:val="hybridMultilevel"/>
    <w:tmpl w:val="78524A10"/>
    <w:lvl w:ilvl="0" w:tplc="AAEA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7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72761A"/>
    <w:multiLevelType w:val="hybridMultilevel"/>
    <w:tmpl w:val="9A52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D7"/>
    <w:rsid w:val="00036D25"/>
    <w:rsid w:val="0004077F"/>
    <w:rsid w:val="000F3C29"/>
    <w:rsid w:val="000F59F0"/>
    <w:rsid w:val="00113A71"/>
    <w:rsid w:val="00116395"/>
    <w:rsid w:val="00135282"/>
    <w:rsid w:val="001368C9"/>
    <w:rsid w:val="001457B5"/>
    <w:rsid w:val="00147D3A"/>
    <w:rsid w:val="0015457D"/>
    <w:rsid w:val="00183BE9"/>
    <w:rsid w:val="001841DA"/>
    <w:rsid w:val="001930AB"/>
    <w:rsid w:val="001D2105"/>
    <w:rsid w:val="001F488B"/>
    <w:rsid w:val="00227B1B"/>
    <w:rsid w:val="00237FC8"/>
    <w:rsid w:val="00250428"/>
    <w:rsid w:val="00250EF4"/>
    <w:rsid w:val="002610D9"/>
    <w:rsid w:val="00263909"/>
    <w:rsid w:val="00270997"/>
    <w:rsid w:val="00277540"/>
    <w:rsid w:val="00284B55"/>
    <w:rsid w:val="00293EB2"/>
    <w:rsid w:val="002C296C"/>
    <w:rsid w:val="002F32E1"/>
    <w:rsid w:val="00364534"/>
    <w:rsid w:val="00392908"/>
    <w:rsid w:val="00396FA4"/>
    <w:rsid w:val="003D7194"/>
    <w:rsid w:val="003F14A0"/>
    <w:rsid w:val="003F4142"/>
    <w:rsid w:val="003F5869"/>
    <w:rsid w:val="003F5ADD"/>
    <w:rsid w:val="0044552F"/>
    <w:rsid w:val="0046548F"/>
    <w:rsid w:val="004A775E"/>
    <w:rsid w:val="004C11D6"/>
    <w:rsid w:val="0050520B"/>
    <w:rsid w:val="00527365"/>
    <w:rsid w:val="005418CD"/>
    <w:rsid w:val="0056396E"/>
    <w:rsid w:val="005E213D"/>
    <w:rsid w:val="00637BA0"/>
    <w:rsid w:val="00664B6E"/>
    <w:rsid w:val="006666EE"/>
    <w:rsid w:val="0067427C"/>
    <w:rsid w:val="00677051"/>
    <w:rsid w:val="00681D63"/>
    <w:rsid w:val="006B278C"/>
    <w:rsid w:val="006D3CEB"/>
    <w:rsid w:val="007029A2"/>
    <w:rsid w:val="007133DC"/>
    <w:rsid w:val="0073546A"/>
    <w:rsid w:val="007410DE"/>
    <w:rsid w:val="00781F0E"/>
    <w:rsid w:val="00794D2C"/>
    <w:rsid w:val="007C4B05"/>
    <w:rsid w:val="007E75D7"/>
    <w:rsid w:val="00856F2A"/>
    <w:rsid w:val="00864432"/>
    <w:rsid w:val="00877B60"/>
    <w:rsid w:val="00883387"/>
    <w:rsid w:val="00896247"/>
    <w:rsid w:val="008B4E98"/>
    <w:rsid w:val="008C1FD5"/>
    <w:rsid w:val="008E0A46"/>
    <w:rsid w:val="008F634E"/>
    <w:rsid w:val="0091580E"/>
    <w:rsid w:val="009636E9"/>
    <w:rsid w:val="00964F77"/>
    <w:rsid w:val="0097776A"/>
    <w:rsid w:val="00985CF4"/>
    <w:rsid w:val="00990569"/>
    <w:rsid w:val="009A0D2E"/>
    <w:rsid w:val="009D26CA"/>
    <w:rsid w:val="00A067D5"/>
    <w:rsid w:val="00A341FB"/>
    <w:rsid w:val="00AC1236"/>
    <w:rsid w:val="00AC3145"/>
    <w:rsid w:val="00AD7451"/>
    <w:rsid w:val="00AE0083"/>
    <w:rsid w:val="00AE04D4"/>
    <w:rsid w:val="00AE5C72"/>
    <w:rsid w:val="00AF2396"/>
    <w:rsid w:val="00AF4334"/>
    <w:rsid w:val="00AF4953"/>
    <w:rsid w:val="00AF78AF"/>
    <w:rsid w:val="00B3311B"/>
    <w:rsid w:val="00B64C4A"/>
    <w:rsid w:val="00BA646D"/>
    <w:rsid w:val="00BF5751"/>
    <w:rsid w:val="00C070C3"/>
    <w:rsid w:val="00C5257E"/>
    <w:rsid w:val="00C67B9D"/>
    <w:rsid w:val="00C7606E"/>
    <w:rsid w:val="00C877E5"/>
    <w:rsid w:val="00CA6E01"/>
    <w:rsid w:val="00CF71D8"/>
    <w:rsid w:val="00CF733D"/>
    <w:rsid w:val="00D1183D"/>
    <w:rsid w:val="00D4298C"/>
    <w:rsid w:val="00D507CC"/>
    <w:rsid w:val="00D565D4"/>
    <w:rsid w:val="00D82E58"/>
    <w:rsid w:val="00DA2D8C"/>
    <w:rsid w:val="00DB5B3C"/>
    <w:rsid w:val="00DD6AD9"/>
    <w:rsid w:val="00E02103"/>
    <w:rsid w:val="00E14C03"/>
    <w:rsid w:val="00E329D6"/>
    <w:rsid w:val="00E51C12"/>
    <w:rsid w:val="00E56CC8"/>
    <w:rsid w:val="00E76A86"/>
    <w:rsid w:val="00EB1058"/>
    <w:rsid w:val="00EE229E"/>
    <w:rsid w:val="00EF1C4C"/>
    <w:rsid w:val="00F0625C"/>
    <w:rsid w:val="00F114DC"/>
    <w:rsid w:val="00F35137"/>
    <w:rsid w:val="00FA65C5"/>
    <w:rsid w:val="00FB1457"/>
    <w:rsid w:val="00FC5275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5D7"/>
    <w:pPr>
      <w:spacing w:after="0" w:line="240" w:lineRule="auto"/>
    </w:pPr>
  </w:style>
  <w:style w:type="table" w:styleId="a4">
    <w:name w:val="Table Grid"/>
    <w:basedOn w:val="a1"/>
    <w:uiPriority w:val="39"/>
    <w:rsid w:val="007E7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5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0C3"/>
  </w:style>
  <w:style w:type="paragraph" w:styleId="aa">
    <w:name w:val="footer"/>
    <w:basedOn w:val="a"/>
    <w:link w:val="ab"/>
    <w:uiPriority w:val="99"/>
    <w:semiHidden/>
    <w:unhideWhenUsed/>
    <w:rsid w:val="00C0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Объем сданного молока ЛПХ </a:t>
            </a:r>
            <a:endParaRPr lang="ru-RU" dirty="0"/>
          </a:p>
        </c:rich>
      </c:tx>
      <c:layout>
        <c:manualLayout>
          <c:xMode val="edge"/>
          <c:yMode val="edge"/>
          <c:x val="0.10444709045515652"/>
          <c:y val="4.301075268817204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1874271813584331E-2"/>
          <c:y val="0.43815510964355281"/>
          <c:w val="0.60916970744510646"/>
          <c:h val="0.4663241893150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185</c:v>
                </c:pt>
                <c:pt idx="1">
                  <c:v>230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83DA-76C1-44A8-AC9F-A4E8360D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2021-12-23T01:38:00Z</cp:lastPrinted>
  <dcterms:created xsi:type="dcterms:W3CDTF">2021-12-15T07:34:00Z</dcterms:created>
  <dcterms:modified xsi:type="dcterms:W3CDTF">2022-04-05T02:41:00Z</dcterms:modified>
</cp:coreProperties>
</file>