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050D99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27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декабря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</w:t>
      </w:r>
      <w:r>
        <w:rPr>
          <w:rFonts w:ascii="Arial" w:hAnsi="Arial" w:cs="Arial"/>
          <w:b/>
          <w:sz w:val="24"/>
          <w:szCs w:val="20"/>
        </w:rPr>
        <w:t>73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050D99">
        <w:rPr>
          <w:rFonts w:ascii="Arial" w:hAnsi="Arial" w:cs="Arial"/>
          <w:sz w:val="24"/>
        </w:rPr>
        <w:t>27</w:t>
      </w:r>
      <w:r w:rsidR="00292F8A">
        <w:rPr>
          <w:rFonts w:ascii="Arial" w:hAnsi="Arial" w:cs="Arial"/>
          <w:sz w:val="24"/>
        </w:rPr>
        <w:t>.</w:t>
      </w:r>
      <w:r w:rsidR="00050D99">
        <w:rPr>
          <w:rFonts w:ascii="Arial" w:hAnsi="Arial" w:cs="Arial"/>
          <w:sz w:val="24"/>
        </w:rPr>
        <w:t>12</w:t>
      </w:r>
      <w:r w:rsidR="00292F8A">
        <w:rPr>
          <w:rFonts w:ascii="Arial" w:hAnsi="Arial" w:cs="Arial"/>
          <w:sz w:val="24"/>
        </w:rPr>
        <w:t xml:space="preserve">.2019г. № </w:t>
      </w:r>
      <w:r w:rsidR="00050D99">
        <w:rPr>
          <w:rFonts w:ascii="Arial" w:hAnsi="Arial" w:cs="Arial"/>
          <w:sz w:val="24"/>
        </w:rPr>
        <w:t>75</w:t>
      </w:r>
      <w:r w:rsidR="00292F8A">
        <w:rPr>
          <w:rFonts w:ascii="Arial" w:hAnsi="Arial" w:cs="Arial"/>
          <w:sz w:val="24"/>
        </w:rPr>
        <w:t>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050D99">
        <w:rPr>
          <w:rFonts w:ascii="Arial" w:hAnsi="Arial" w:cs="Arial"/>
          <w:b/>
          <w:sz w:val="24"/>
          <w:szCs w:val="20"/>
        </w:rPr>
        <w:t>27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050D99">
        <w:rPr>
          <w:rFonts w:ascii="Arial" w:hAnsi="Arial" w:cs="Arial"/>
          <w:b/>
          <w:sz w:val="24"/>
          <w:szCs w:val="20"/>
        </w:rPr>
        <w:t>декабря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27.12.</w:t>
      </w:r>
      <w:r w:rsidRPr="007509A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75/4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50D99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050D99" w:rsidRPr="007509AA" w:rsidRDefault="00050D99" w:rsidP="00050D9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50D99" w:rsidRPr="001009AD" w:rsidRDefault="00050D99" w:rsidP="00050D99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050D99" w:rsidRPr="00525B4F" w:rsidRDefault="00050D99" w:rsidP="00050D99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050D99" w:rsidRPr="00050D99" w:rsidRDefault="00050D99" w:rsidP="00050D99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«Табарсук»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«Табарсук»,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«Табарсук»</w:t>
      </w:r>
    </w:p>
    <w:p w:rsidR="00050D99" w:rsidRPr="00050D99" w:rsidRDefault="00050D99" w:rsidP="00050D99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050D99" w:rsidRPr="00B6510F" w:rsidRDefault="00050D99" w:rsidP="00050D9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050D99" w:rsidRDefault="00050D99" w:rsidP="00050D99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E97980">
        <w:rPr>
          <w:rFonts w:ascii="Arial" w:hAnsi="Arial" w:cs="Arial"/>
          <w:b/>
          <w:szCs w:val="28"/>
        </w:rPr>
        <w:t>2.</w:t>
      </w:r>
      <w:r>
        <w:rPr>
          <w:rFonts w:ascii="Arial" w:hAnsi="Arial" w:cs="Arial"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Внести в Устав муниципального образования «Табарсук» следующие изменения:</w:t>
      </w:r>
    </w:p>
    <w:p w:rsidR="00050D99" w:rsidRDefault="00050D99" w:rsidP="00050D99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 пункте 9 части 2 статьи 6 после слов «территории,  выдача» дополнить словами «градостроительного плана  земельного участка, расположенного в границах  поселения,  выдача»;</w:t>
      </w:r>
    </w:p>
    <w:p w:rsidR="00050D99" w:rsidRDefault="00050D99" w:rsidP="00050D99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части 1 статьи 7 дополнить пунктом 4 следующего содержания:</w:t>
      </w:r>
    </w:p>
    <w:p w:rsidR="00050D99" w:rsidRDefault="00050D99" w:rsidP="00050D99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«4) установление тарифов на услуги,  предоставляемые муниципальными предприятиями и учреждениями, и работы,  выполняемые муниципальными предприятиями и учреждениями,  если иное не предусмотрено федеральными законами;».</w:t>
      </w:r>
    </w:p>
    <w:p w:rsidR="00050D99" w:rsidRPr="00525B4F" w:rsidRDefault="00050D99" w:rsidP="00050D99">
      <w:pPr>
        <w:pStyle w:val="ConsNormal"/>
        <w:ind w:firstLine="851"/>
        <w:jc w:val="both"/>
        <w:rPr>
          <w:rFonts w:cs="Arial"/>
          <w:sz w:val="24"/>
          <w:szCs w:val="28"/>
        </w:rPr>
      </w:pPr>
      <w:r w:rsidRPr="00E97980">
        <w:rPr>
          <w:rFonts w:cs="Arial"/>
          <w:b/>
          <w:sz w:val="24"/>
          <w:szCs w:val="28"/>
        </w:rPr>
        <w:t>3</w:t>
      </w:r>
      <w:r w:rsidRPr="00525B4F">
        <w:rPr>
          <w:rFonts w:cs="Arial"/>
          <w:sz w:val="24"/>
          <w:szCs w:val="28"/>
        </w:rPr>
        <w:t xml:space="preserve">. </w:t>
      </w:r>
      <w:r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>
        <w:rPr>
          <w:rFonts w:cs="Arial"/>
          <w:sz w:val="24"/>
          <w:szCs w:val="28"/>
        </w:rPr>
        <w:t>Табарсукский</w:t>
      </w:r>
      <w:r w:rsidRPr="00525B4F">
        <w:rPr>
          <w:rFonts w:cs="Arial"/>
          <w:sz w:val="24"/>
          <w:szCs w:val="28"/>
        </w:rPr>
        <w:t xml:space="preserve"> вестник».</w:t>
      </w:r>
    </w:p>
    <w:p w:rsidR="00050D99" w:rsidRPr="00525B4F" w:rsidRDefault="00050D99" w:rsidP="00050D99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050D99" w:rsidRPr="00525B4F" w:rsidRDefault="00050D99" w:rsidP="00050D99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050D99" w:rsidRPr="00525B4F" w:rsidRDefault="00050D99" w:rsidP="00050D99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образования «Табарсук»:</w:t>
      </w:r>
    </w:p>
    <w:p w:rsidR="00050D99" w:rsidRPr="00525B4F" w:rsidRDefault="00050D99" w:rsidP="00050D99">
      <w:pPr>
        <w:pStyle w:val="a6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050D99" w:rsidRPr="00525B4F" w:rsidRDefault="00050D99" w:rsidP="00050D99">
      <w:pPr>
        <w:pStyle w:val="a6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050D99" w:rsidRPr="00525B4F" w:rsidRDefault="00050D99" w:rsidP="00050D99">
      <w:pPr>
        <w:pStyle w:val="a6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образования «Табарсук»                                                           Т.С. Андреева</w:t>
      </w:r>
    </w:p>
    <w:p w:rsidR="00050D99" w:rsidRDefault="00050D99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50D99" w:rsidRDefault="00050D99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20" w:rsidRDefault="00407D20" w:rsidP="00B54891">
      <w:pPr>
        <w:spacing w:after="0" w:line="240" w:lineRule="auto"/>
      </w:pPr>
      <w:r>
        <w:separator/>
      </w:r>
    </w:p>
  </w:endnote>
  <w:endnote w:type="continuationSeparator" w:id="1">
    <w:p w:rsidR="00407D20" w:rsidRDefault="00407D2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2F1587" w:rsidP="00353F97">
        <w:pPr>
          <w:pStyle w:val="a8"/>
          <w:jc w:val="center"/>
        </w:pPr>
        <w:fldSimple w:instr=" PAGE   \* MERGEFORMAT ">
          <w:r w:rsidR="00050D99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20" w:rsidRDefault="00407D20" w:rsidP="00B54891">
      <w:pPr>
        <w:spacing w:after="0" w:line="240" w:lineRule="auto"/>
      </w:pPr>
      <w:r>
        <w:separator/>
      </w:r>
    </w:p>
  </w:footnote>
  <w:footnote w:type="continuationSeparator" w:id="1">
    <w:p w:rsidR="00407D20" w:rsidRDefault="00407D2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95A4B"/>
    <w:rsid w:val="001C7BAE"/>
    <w:rsid w:val="00244FBF"/>
    <w:rsid w:val="00292F8A"/>
    <w:rsid w:val="002A7FA7"/>
    <w:rsid w:val="002F1587"/>
    <w:rsid w:val="00303C7D"/>
    <w:rsid w:val="00353F97"/>
    <w:rsid w:val="003B7EA8"/>
    <w:rsid w:val="003C152A"/>
    <w:rsid w:val="00407D20"/>
    <w:rsid w:val="00492D1B"/>
    <w:rsid w:val="00601813"/>
    <w:rsid w:val="00661C64"/>
    <w:rsid w:val="0069350E"/>
    <w:rsid w:val="007551ED"/>
    <w:rsid w:val="007B6A3A"/>
    <w:rsid w:val="007C2FB9"/>
    <w:rsid w:val="008245A8"/>
    <w:rsid w:val="00850E7B"/>
    <w:rsid w:val="008834E2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2019-06-24T02:24:00Z</cp:lastPrinted>
  <dcterms:created xsi:type="dcterms:W3CDTF">2018-07-09T01:27:00Z</dcterms:created>
  <dcterms:modified xsi:type="dcterms:W3CDTF">2019-12-26T03:31:00Z</dcterms:modified>
</cp:coreProperties>
</file>