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</w:t>
      </w:r>
    </w:p>
    <w:p w:rsidR="001362DB" w:rsidRPr="00353F97" w:rsidRDefault="00E360DF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20</w:t>
      </w:r>
      <w:r w:rsidR="007C0F63">
        <w:rPr>
          <w:rFonts w:ascii="Arial" w:hAnsi="Arial" w:cs="Arial"/>
          <w:b/>
          <w:sz w:val="24"/>
          <w:szCs w:val="20"/>
        </w:rPr>
        <w:t xml:space="preserve"> </w:t>
      </w:r>
      <w:r w:rsidR="00EE30B1">
        <w:rPr>
          <w:rFonts w:ascii="Arial" w:hAnsi="Arial" w:cs="Arial"/>
          <w:b/>
          <w:sz w:val="24"/>
          <w:szCs w:val="20"/>
        </w:rPr>
        <w:t xml:space="preserve">декабря  </w:t>
      </w:r>
      <w:r w:rsidR="001362DB" w:rsidRPr="00353F97">
        <w:rPr>
          <w:rFonts w:ascii="Arial" w:hAnsi="Arial" w:cs="Arial"/>
          <w:b/>
          <w:sz w:val="24"/>
          <w:szCs w:val="20"/>
        </w:rPr>
        <w:t>20</w:t>
      </w:r>
      <w:r w:rsidR="00E40EFA">
        <w:rPr>
          <w:rFonts w:ascii="Arial" w:hAnsi="Arial" w:cs="Arial"/>
          <w:b/>
          <w:sz w:val="24"/>
          <w:szCs w:val="20"/>
        </w:rPr>
        <w:t>2</w:t>
      </w:r>
      <w:r w:rsidR="00291C3C">
        <w:rPr>
          <w:rFonts w:ascii="Arial" w:hAnsi="Arial" w:cs="Arial"/>
          <w:b/>
          <w:sz w:val="24"/>
          <w:szCs w:val="20"/>
        </w:rPr>
        <w:t>2</w:t>
      </w:r>
      <w:r w:rsidR="006544A8">
        <w:rPr>
          <w:rFonts w:ascii="Arial" w:hAnsi="Arial" w:cs="Arial"/>
          <w:b/>
          <w:sz w:val="24"/>
          <w:szCs w:val="20"/>
        </w:rPr>
        <w:t xml:space="preserve"> года, </w:t>
      </w:r>
      <w:proofErr w:type="spellStart"/>
      <w:r w:rsidR="006544A8">
        <w:rPr>
          <w:rFonts w:ascii="Arial" w:hAnsi="Arial" w:cs="Arial"/>
          <w:b/>
          <w:sz w:val="24"/>
          <w:szCs w:val="20"/>
        </w:rPr>
        <w:t>спецвыпуск</w:t>
      </w:r>
      <w:proofErr w:type="spellEnd"/>
      <w:r w:rsidR="006544A8">
        <w:rPr>
          <w:rFonts w:ascii="Arial" w:hAnsi="Arial" w:cs="Arial"/>
          <w:b/>
          <w:sz w:val="24"/>
          <w:szCs w:val="20"/>
        </w:rPr>
        <w:t xml:space="preserve"> № </w:t>
      </w:r>
      <w:r w:rsidR="00EE30B1">
        <w:rPr>
          <w:rFonts w:ascii="Arial" w:hAnsi="Arial" w:cs="Arial"/>
          <w:b/>
          <w:sz w:val="24"/>
          <w:szCs w:val="20"/>
        </w:rPr>
        <w:t>10</w:t>
      </w:r>
      <w:r>
        <w:rPr>
          <w:rFonts w:ascii="Arial" w:hAnsi="Arial" w:cs="Arial"/>
          <w:b/>
          <w:sz w:val="24"/>
          <w:szCs w:val="20"/>
        </w:rPr>
        <w:t>1</w:t>
      </w:r>
    </w:p>
    <w:p w:rsidR="001362DB" w:rsidRPr="00353F97" w:rsidRDefault="001362DB" w:rsidP="001362DB">
      <w:pPr>
        <w:rPr>
          <w:rFonts w:ascii="Times New Roman" w:hAnsi="Times New Roman"/>
          <w:sz w:val="24"/>
          <w:szCs w:val="20"/>
        </w:rPr>
      </w:pPr>
    </w:p>
    <w:p w:rsidR="008834E2" w:rsidRPr="008834E2" w:rsidRDefault="007B6A3A" w:rsidP="00337865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1362DB" w:rsidRPr="008834E2">
        <w:rPr>
          <w:rFonts w:ascii="Arial" w:hAnsi="Arial" w:cs="Arial"/>
          <w:sz w:val="24"/>
        </w:rPr>
        <w:t xml:space="preserve">Публикуется </w:t>
      </w:r>
      <w:r w:rsidR="00E360DF">
        <w:rPr>
          <w:rFonts w:ascii="Arial" w:hAnsi="Arial" w:cs="Arial"/>
          <w:sz w:val="24"/>
        </w:rPr>
        <w:t>информация Ангарской межрайонной природоохранной прокуратуры.</w:t>
      </w:r>
    </w:p>
    <w:p w:rsidR="004207BB" w:rsidRPr="004207BB" w:rsidRDefault="004207BB" w:rsidP="004207B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207BB" w:rsidRPr="008834E2" w:rsidRDefault="004207BB" w:rsidP="00EA4483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1362DB" w:rsidRPr="00353F97" w:rsidRDefault="001362DB" w:rsidP="008834E2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362DB" w:rsidRPr="00353F97" w:rsidRDefault="001362DB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50E7B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1A06F5" w:rsidRDefault="001A06F5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1A06F5" w:rsidRDefault="001A06F5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1A06F5" w:rsidRDefault="001A06F5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1A06F5" w:rsidRDefault="001A06F5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ED506C" w:rsidRPr="00353F97" w:rsidRDefault="00ED506C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 xml:space="preserve">Учредитель печатного средства массовой информации 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 </w:t>
      </w:r>
      <w:proofErr w:type="gramStart"/>
      <w:r w:rsidRPr="00353F97">
        <w:rPr>
          <w:rFonts w:ascii="Arial" w:hAnsi="Arial" w:cs="Arial"/>
          <w:b/>
          <w:sz w:val="24"/>
          <w:szCs w:val="20"/>
        </w:rPr>
        <w:t>-Д</w:t>
      </w:r>
      <w:proofErr w:type="gramEnd"/>
      <w:r w:rsidRPr="00353F97">
        <w:rPr>
          <w:rFonts w:ascii="Arial" w:hAnsi="Arial" w:cs="Arial"/>
          <w:b/>
          <w:sz w:val="24"/>
          <w:szCs w:val="20"/>
        </w:rPr>
        <w:t>ума МО 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>»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>» Андреева Т.С.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Тираж-30</w:t>
      </w:r>
      <w:r w:rsidR="00B04D1E" w:rsidRPr="00353F97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 xml:space="preserve">Адрес редакции - 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с</w:t>
      </w:r>
      <w:proofErr w:type="gramStart"/>
      <w:r w:rsidRPr="00353F97">
        <w:rPr>
          <w:rFonts w:ascii="Arial" w:hAnsi="Arial" w:cs="Arial"/>
          <w:b/>
          <w:sz w:val="24"/>
          <w:szCs w:val="20"/>
        </w:rPr>
        <w:t>.Т</w:t>
      </w:r>
      <w:proofErr w:type="gramEnd"/>
      <w:r w:rsidRPr="00353F97">
        <w:rPr>
          <w:rFonts w:ascii="Arial" w:hAnsi="Arial" w:cs="Arial"/>
          <w:b/>
          <w:sz w:val="24"/>
          <w:szCs w:val="20"/>
        </w:rPr>
        <w:t>абарсук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>, ул. Юбилейная, д.3</w:t>
      </w:r>
    </w:p>
    <w:p w:rsidR="00B04D1E" w:rsidRPr="00353F97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Номер подписан в печать</w:t>
      </w:r>
      <w:r w:rsidR="007C0F63">
        <w:rPr>
          <w:rFonts w:ascii="Arial" w:hAnsi="Arial" w:cs="Arial"/>
          <w:b/>
          <w:sz w:val="24"/>
          <w:szCs w:val="20"/>
        </w:rPr>
        <w:t xml:space="preserve"> </w:t>
      </w:r>
      <w:r w:rsidR="00ED506C">
        <w:rPr>
          <w:rFonts w:ascii="Arial" w:hAnsi="Arial" w:cs="Arial"/>
          <w:b/>
          <w:sz w:val="24"/>
          <w:szCs w:val="20"/>
        </w:rPr>
        <w:t>20</w:t>
      </w:r>
      <w:r w:rsidR="00414E73">
        <w:rPr>
          <w:rFonts w:ascii="Arial" w:hAnsi="Arial" w:cs="Arial"/>
          <w:b/>
          <w:sz w:val="24"/>
          <w:szCs w:val="20"/>
        </w:rPr>
        <w:t xml:space="preserve"> </w:t>
      </w:r>
      <w:r w:rsidR="0066687C">
        <w:rPr>
          <w:rFonts w:ascii="Arial" w:hAnsi="Arial" w:cs="Arial"/>
          <w:b/>
          <w:sz w:val="24"/>
          <w:szCs w:val="20"/>
        </w:rPr>
        <w:t>декабря</w:t>
      </w:r>
      <w:r w:rsidR="00400975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20</w:t>
      </w:r>
      <w:r w:rsidR="002F7741">
        <w:rPr>
          <w:rFonts w:ascii="Arial" w:hAnsi="Arial" w:cs="Arial"/>
          <w:b/>
          <w:sz w:val="24"/>
          <w:szCs w:val="20"/>
        </w:rPr>
        <w:t>2</w:t>
      </w:r>
      <w:r w:rsidR="00291C3C">
        <w:rPr>
          <w:rFonts w:ascii="Arial" w:hAnsi="Arial" w:cs="Arial"/>
          <w:b/>
          <w:sz w:val="24"/>
          <w:szCs w:val="20"/>
        </w:rPr>
        <w:t>2</w:t>
      </w:r>
      <w:r w:rsidRPr="00353F97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353F97">
        <w:rPr>
          <w:rFonts w:ascii="Arial" w:hAnsi="Arial" w:cs="Arial"/>
          <w:b/>
          <w:sz w:val="24"/>
          <w:szCs w:val="20"/>
        </w:rPr>
        <w:t>а</w:t>
      </w:r>
    </w:p>
    <w:p w:rsidR="00400975" w:rsidRDefault="00400975" w:rsidP="0040097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"/>
          <w:szCs w:val="2"/>
          <w:lang w:eastAsia="en-US"/>
        </w:rPr>
      </w:pPr>
    </w:p>
    <w:p w:rsidR="00400975" w:rsidRDefault="00400975" w:rsidP="0040097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"/>
          <w:szCs w:val="2"/>
          <w:lang w:eastAsia="en-US"/>
        </w:rPr>
      </w:pPr>
    </w:p>
    <w:p w:rsidR="00400975" w:rsidRDefault="00400975" w:rsidP="0040097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"/>
          <w:szCs w:val="2"/>
          <w:lang w:eastAsia="en-US"/>
        </w:rPr>
      </w:pPr>
    </w:p>
    <w:p w:rsidR="00400975" w:rsidRDefault="00400975" w:rsidP="0040097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"/>
          <w:szCs w:val="2"/>
          <w:lang w:eastAsia="en-US"/>
        </w:rPr>
      </w:pPr>
    </w:p>
    <w:p w:rsidR="00400975" w:rsidRDefault="00400975" w:rsidP="0040097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"/>
          <w:szCs w:val="2"/>
          <w:lang w:eastAsia="en-US"/>
        </w:rPr>
      </w:pPr>
    </w:p>
    <w:p w:rsidR="00400975" w:rsidRDefault="00400975" w:rsidP="0040097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"/>
          <w:szCs w:val="2"/>
          <w:lang w:eastAsia="en-US"/>
        </w:rPr>
      </w:pPr>
    </w:p>
    <w:p w:rsidR="00400975" w:rsidRDefault="00400975" w:rsidP="0040097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"/>
          <w:szCs w:val="2"/>
          <w:lang w:eastAsia="en-US"/>
        </w:rPr>
      </w:pPr>
    </w:p>
    <w:p w:rsidR="00400975" w:rsidRDefault="00400975" w:rsidP="0040097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"/>
          <w:szCs w:val="2"/>
          <w:lang w:eastAsia="en-US"/>
        </w:rPr>
      </w:pPr>
    </w:p>
    <w:p w:rsidR="007E3B2B" w:rsidRDefault="007E3B2B" w:rsidP="007E3B2B">
      <w:pPr>
        <w:spacing w:before="4"/>
        <w:rPr>
          <w:rFonts w:ascii="Times New Roman"/>
          <w:sz w:val="17"/>
        </w:rPr>
      </w:pPr>
    </w:p>
    <w:p w:rsidR="007E3B2B" w:rsidRDefault="007E3B2B" w:rsidP="007E3B2B">
      <w:pPr>
        <w:rPr>
          <w:rFonts w:ascii="Times New Roman"/>
          <w:sz w:val="17"/>
        </w:rPr>
        <w:sectPr w:rsidR="007E3B2B">
          <w:pgSz w:w="12250" w:h="16970"/>
          <w:pgMar w:top="1600" w:right="1720" w:bottom="280" w:left="1720" w:header="720" w:footer="720" w:gutter="0"/>
          <w:cols w:space="720"/>
        </w:sectPr>
      </w:pPr>
    </w:p>
    <w:p w:rsidR="007E3B2B" w:rsidRPr="00202DD7" w:rsidRDefault="007E3B2B" w:rsidP="007E3B2B">
      <w:pPr>
        <w:spacing w:before="4"/>
        <w:rPr>
          <w:rFonts w:ascii="Times New Roman"/>
          <w:color w:val="000000" w:themeColor="text1"/>
          <w:sz w:val="17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202D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Суд удовлетворил требования Ангарского межрайонного природоохранного прокурора о ликвидации свалок отходов на территории лесного фонда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 результате проведенной природоохранной прокуратурой проверки на территории Ангарского участкового лесничества выявлены 2 свалки твердых коммунальных отходов объемом около 32 тыс. куб.м. на общей площади более 30 тыс. кв.м.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В целях устранения нарушений правил пожарной и санитарной безопасности в лесах природоохранным прокурором в суд направлено административное исковое заявление о признании незаконным бездействия органов лесного хозяйства и возложении обязанности по ликвидации свалок.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Решением суда и апелляционным определением Иркутского областного суда исковые требования прокурора удовлетворены в полном объеме. 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С учётом мер реагирования Байкальской межрегиональной природоохранной прокуратуры на ликвидацию свалок в лесах в 2022 году Правительством Иркутской области выделено 47 </w:t>
      </w:r>
      <w:proofErr w:type="spellStart"/>
      <w:proofErr w:type="gramStart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руб.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Исполнение решения суда и целевое использование денежных средств находятся на контроле прокурора.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______________________________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Судом удовлетворены требования Ангарской межрайонной природоохранной прокуратуры о прекращении права собственности организации на земельный участок в береговой полосе реки Ангара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В результате проведенной природоохранной прокуратурой проверки установлено, что организация осуществляет </w:t>
      </w:r>
      <w:proofErr w:type="spellStart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недропользование</w:t>
      </w:r>
      <w:proofErr w:type="spellEnd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водоохранной</w:t>
      </w:r>
      <w:proofErr w:type="spellEnd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зоне реки Ангара на территории </w:t>
      </w:r>
      <w:proofErr w:type="spellStart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Усольского</w:t>
      </w:r>
      <w:proofErr w:type="spellEnd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района. При этом часть используемого организацией земельного участка расположена в береговой полосе реки Ангара, являющейся федеральной собственностью и предназначенной для общего пользования.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Природоохранным прокурором в суд направлено исковое заявление о признании отсутствующим права собственности организации на часть земельного участка и внесении соответствующих сведений.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Судом исковые требования прокурора удовлетворены.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______________________________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Ангарской межрайонной природоохранной прокуратурой пресечены факты </w:t>
      </w:r>
      <w:proofErr w:type="gramStart"/>
      <w:r w:rsidRPr="00202D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незаконного</w:t>
      </w:r>
      <w:proofErr w:type="gramEnd"/>
      <w:r w:rsidRPr="00202D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2D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недропользования</w:t>
      </w:r>
      <w:proofErr w:type="spellEnd"/>
      <w:r w:rsidRPr="00202D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Ангарской межрайонной природоохранной прокуратурой выявлены факты </w:t>
      </w:r>
      <w:proofErr w:type="gramStart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незаконного</w:t>
      </w:r>
      <w:proofErr w:type="gramEnd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недропользования</w:t>
      </w:r>
      <w:proofErr w:type="spellEnd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 коллективному обращению граждан, проживающих на территории Ангарского городского округа, проведена проверка о </w:t>
      </w:r>
      <w:proofErr w:type="gramStart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незаконном</w:t>
      </w:r>
      <w:proofErr w:type="gramEnd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недропользовании</w:t>
      </w:r>
      <w:proofErr w:type="spellEnd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вблизи садоводческого товарищества. 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 ходе выездной проверки, проведенной с участием заявителей, зафиксирована работа экскаватора по погрузке в самосвал песчано-гравийной смеси объемом около 20 куб.м. в отсутствии лицензии на </w:t>
      </w:r>
      <w:proofErr w:type="spellStart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недропользование</w:t>
      </w:r>
      <w:proofErr w:type="spellEnd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 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Указанная деятельность пресечена, песчано-гравийная смесь выгружена из самосвала, однако водитель экскаватора с места совершения правонарушения скрылся.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 результатам проверочных мероприятий личность водителя установлена и в отношении него межрайонным природоохранным прокурором возбуждено дело об административном правонарушении, предусмотренном частью 1 статьи 7.3 </w:t>
      </w:r>
      <w:proofErr w:type="spellStart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КоАП</w:t>
      </w:r>
      <w:proofErr w:type="spellEnd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РФ. 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Постановлением Службы государственного экологического надзора Иркутской области водитель экскаватора признан виновным в совершении административного правонарушения, назначено наказание в виде штрафа в размере 5 000 рублей.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________________________________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Ангарской межрайонной природоохранной прокуратурой защищены права предпринимателей на своевременную оплату выполненных работ по муниципальным контрактам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В результате проведенной проверки природоохранной прокуратурой выявлены нарушения администрацией Ангарского городского округа сроков оплаты по исполненным муниципальным контрактам, предметом которых является обращение </w:t>
      </w:r>
      <w:proofErr w:type="gramStart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</w:t>
      </w:r>
      <w:proofErr w:type="gramEnd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ртутьсодержащими отходами, а также отлов и содержание безнадзорных животных.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       Природоохранной прокуратурой в целях устранения допущенных нарушений внесено представление мэру Ангарского городского округа.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В отношении ответственного должностного лица администрации городского округа прокурором возбуждено дело об административном правонарушении, предусмотренном частью 1 статьи 7.32.5 </w:t>
      </w:r>
      <w:proofErr w:type="spellStart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КоАП</w:t>
      </w:r>
      <w:proofErr w:type="spellEnd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РФ - нарушение срока и порядка оплаты услуг при осуществлении закупок для обеспечения муниципальных нужд.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Постановлением Управления Федеральной антимонопольной службы по Иркутской области должностное лицо признано виновным в совершении административного правонарушения, ему назначен штраф в размере 30 000 рублей.</w:t>
      </w:r>
    </w:p>
    <w:p w:rsidR="00202DD7" w:rsidRPr="00202DD7" w:rsidRDefault="00202DD7" w:rsidP="00202DD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Ангарской межрайонной природоохранной прокуратурой приняты меры к надлежащему складированию загрязненного снега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В результате проведённой природоохранной прокуратурой проверки установлено, что администрацией Ангарского городского округа не обеспечивается надлежащее складирование загрязненного снега на герметичное покрытие в период проведения работ по очистке территории муниципального образования.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В целях предотвращения попадания в почву химических веще</w:t>
      </w:r>
      <w:proofErr w:type="gramStart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ств пр</w:t>
      </w:r>
      <w:proofErr w:type="gramEnd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иродоохранный прокурор обратился с исковым заявлением в суд.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Судом признано незаконным бездействие администрации, на которую возложена обязанность обеспечить территорию города площадками для складирования снега, оборудованными в соответствии с требованиями санитарно-эпидемиологического законодательства, или </w:t>
      </w:r>
      <w:proofErr w:type="spellStart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снегоплавильными</w:t>
      </w:r>
      <w:proofErr w:type="spellEnd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установками.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Решение суда оставлено без изменения судами апелляционной и кассационной инстанций, вступило в законную силу, его исполнение находится под контролем природоохранной прокуратуры.</w:t>
      </w:r>
    </w:p>
    <w:p w:rsidR="00202DD7" w:rsidRPr="00202DD7" w:rsidRDefault="00202DD7" w:rsidP="00202DD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Иркутский областной суд согласился с исковыми требованиями Ангарской межрайонной природоохранной прокуратуры о возмещении ущерба, причиненного животному миру и среде их обитания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     В результате проведенной природоохранной прокуратурой проверки установлено, что на территории </w:t>
      </w:r>
      <w:proofErr w:type="spellStart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Усольского</w:t>
      </w:r>
      <w:proofErr w:type="spellEnd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района Иркутской области лесозаготовитель причинил объектам животного мира и среде их обитания ущерб в размере более 1,5 млн. руб.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В целях возмещения указанного ущерба природоохранный прокурор направил в суд иски к двум лесозаготовителям. Требования прокурора судом удовлетворены в полном объеме.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Иркутским областным судом решение районного суда оставлено без изменения и вступило в законную силу.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Исполнение решения суда находится под контролем природоохранной прокуратуры.</w:t>
      </w:r>
    </w:p>
    <w:p w:rsidR="00202DD7" w:rsidRPr="00202DD7" w:rsidRDefault="00202DD7" w:rsidP="00202DD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По инициативе Ангарской межрайонной природоохранной прокуратуры должностное лицо привлечено к административной ответственности за нарушение порядка рассмотрения обращения граждан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В результате проведенной природоохранной прокуратурой проверки установлен факт непринятия к рассмотрению администрацией г. </w:t>
      </w:r>
      <w:proofErr w:type="spellStart"/>
      <w:proofErr w:type="gramStart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Усолье-Сибирское</w:t>
      </w:r>
      <w:proofErr w:type="spellEnd"/>
      <w:proofErr w:type="gramEnd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коллективного обращения граждан о подтоплении их земельных участков дождевыми и талыми водами.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Несмотря на то, что решение вопросов по организации водоотведения и по планировке территории населенного пункта входит в перечень вопросов местного значения городского округа, вышеуказанное обращение не разрешено, а перенаправлено </w:t>
      </w:r>
      <w:proofErr w:type="gramStart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администрацией</w:t>
      </w:r>
      <w:proofErr w:type="gramEnd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 межрайонную природоохранную прокуратуру спустя 1 месяц после его регистрации.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По данному факту межрайонной природоохранной прокуратурой в отношении ответственного должностного лица администрации г. </w:t>
      </w:r>
      <w:proofErr w:type="spellStart"/>
      <w:proofErr w:type="gramStart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Усолье-Сибирское</w:t>
      </w:r>
      <w:proofErr w:type="spellEnd"/>
      <w:proofErr w:type="gramEnd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возбуждено дело об административном правонарушении, предусмотренном статьей 5.59 </w:t>
      </w:r>
      <w:proofErr w:type="spellStart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КоАП</w:t>
      </w:r>
      <w:proofErr w:type="spellEnd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РФ.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Постановлением мирового судьи должностному лицу назначено наказание в виде штрафа в размере 5 тыс. рублей.</w:t>
      </w:r>
    </w:p>
    <w:p w:rsidR="00202DD7" w:rsidRPr="00202DD7" w:rsidRDefault="00202DD7" w:rsidP="00202DD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Ангарской межрайонной природоохранной прокуратурой проведена экологическая викторина среди учащихся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 целях привлечения внимания подрастающего поколения к вопросам экологического развития России, сохранения биоресурсов и обеспечения экологической безопасности </w:t>
      </w:r>
      <w:proofErr w:type="gramStart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Ангарский</w:t>
      </w:r>
      <w:proofErr w:type="gramEnd"/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межрайонной природоохранной прокуратурой проведена интерактивная экологическая викторина среди учеников третьего класса МБОУ «Средняя общеобразовательная школа № 2».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Игра проведена в честь 300-летия образования прокуратуры Российской Федерации, 100-летнего юбилея советской прокуратуры и 5-летнего юбилея Байкальской межрегиональной природоохранной прокуратуры и проходила в несколько этапов, на каждом которых ученикам предлагалось ответить на ряд вопросов о Байкале и окружающей среде. В творческих заданиях затронуты вопросы актуальных экологических проблем и путей их решения. 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02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 итогам викторины участникам вручены грамоты, а также сладкие подарки. Победители викторины награждены билетами в кинотеатр.   </w:t>
      </w:r>
    </w:p>
    <w:p w:rsidR="00202DD7" w:rsidRPr="00202DD7" w:rsidRDefault="00202DD7" w:rsidP="00202DD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2D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Байкальской межрегиональной природоохранной прокуратуре состоялось заседание «круглого стола» на тему: «Охрана озера Байкал», </w:t>
      </w:r>
      <w:proofErr w:type="gramStart"/>
      <w:r w:rsidRPr="00202D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посвящённое</w:t>
      </w:r>
      <w:proofErr w:type="gramEnd"/>
      <w:r w:rsidRPr="00202D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5-летию образования природоохранной прокуратуры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DD7" w:rsidRPr="00202DD7" w:rsidRDefault="00202DD7" w:rsidP="00202D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Байкальской межрегиональной природоохранной прокуратурой проведено заседание «круглого стола» на тему: «Охрана озера Байкал», </w:t>
      </w:r>
      <w:proofErr w:type="gramStart"/>
      <w:r w:rsidRPr="00202DD7">
        <w:rPr>
          <w:rFonts w:ascii="Times New Roman" w:hAnsi="Times New Roman" w:cs="Times New Roman"/>
          <w:color w:val="000000" w:themeColor="text1"/>
          <w:sz w:val="28"/>
          <w:szCs w:val="28"/>
        </w:rPr>
        <w:t>посвящённое</w:t>
      </w:r>
      <w:proofErr w:type="gramEnd"/>
      <w:r w:rsidRPr="00202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5-летию образования природоохранной прокуратуры.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DD7">
        <w:rPr>
          <w:rFonts w:ascii="Times New Roman" w:hAnsi="Times New Roman" w:cs="Times New Roman"/>
          <w:color w:val="000000" w:themeColor="text1"/>
          <w:sz w:val="28"/>
          <w:szCs w:val="28"/>
        </w:rPr>
        <w:t>    В заседании приняли участие представители правительств байкальских регионов, профильных министерств, контролирующих органов, а также руководители институтов Сибирского отделения Российской академии наук, научно-исследовательских институтов байкальских регионов, Иркутского юридического института (филиала) Университета прокуратуры Российской Федерации, заповедников и национальных парков, общественных экологических организаций.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DD7">
        <w:rPr>
          <w:rFonts w:ascii="Times New Roman" w:hAnsi="Times New Roman" w:cs="Times New Roman"/>
          <w:color w:val="000000" w:themeColor="text1"/>
          <w:sz w:val="28"/>
          <w:szCs w:val="28"/>
        </w:rPr>
        <w:t>   В ходе заседания обсуждены вопросы цифрового мониторинга и прогнозирования экологической ситуации Байкальской природной территории, состояние водности в бассейне озера Байкал в условиях изменения климата, деятельность института рыбного хозяйства и океанографии, приведение прибрежной территории заливов Малого моря в соответствие с федеральным законодательством, развитие экологической культуры населения байкальских регионов.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DD7">
        <w:rPr>
          <w:rFonts w:ascii="Times New Roman" w:hAnsi="Times New Roman" w:cs="Times New Roman"/>
          <w:color w:val="000000" w:themeColor="text1"/>
          <w:sz w:val="28"/>
          <w:szCs w:val="28"/>
        </w:rPr>
        <w:t>         По итогам заседания «круглого стола» участниками даны предложения в резолюцию по актуальным проблемам, намечены пути их решения в целях сохранения уникальной природы озера Байкал.</w:t>
      </w:r>
    </w:p>
    <w:p w:rsidR="00202DD7" w:rsidRPr="00202DD7" w:rsidRDefault="00202DD7" w:rsidP="00202DD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2D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Байкальской межрегиональной природоохранной прокуратурой в рамках международного сотрудничества для работников прокуратуры Монголии проведено практическое занятие по проверке исполнения законодательства в сфере лесопользования и пожарной безопасности в лесах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DD7" w:rsidRPr="00202DD7" w:rsidRDefault="00202DD7" w:rsidP="00202D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DD7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Практическое занятие для работников прокуратуры Монголии проведено межрегиональной прокуратурой совместно с ФГБУ «Заповедное Прибайкалье» на базе участкового лесничества Прибайкальского национального парка в п. Большая Речка.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DD7">
        <w:rPr>
          <w:rFonts w:ascii="Times New Roman" w:hAnsi="Times New Roman" w:cs="Times New Roman"/>
          <w:color w:val="000000" w:themeColor="text1"/>
          <w:sz w:val="28"/>
          <w:szCs w:val="28"/>
        </w:rPr>
        <w:t>       Коллеги из Монголии проходят повышение квалификации в Иркутском юридическом институте (филиале) Университета прокуратуры Российской Федерации.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      Прокурором отдела </w:t>
      </w:r>
      <w:proofErr w:type="gramStart"/>
      <w:r w:rsidRPr="00202DD7">
        <w:rPr>
          <w:rFonts w:ascii="Times New Roman" w:hAnsi="Times New Roman" w:cs="Times New Roman"/>
          <w:color w:val="000000" w:themeColor="text1"/>
          <w:sz w:val="28"/>
          <w:szCs w:val="28"/>
        </w:rPr>
        <w:t>по надзору за исполнением законов об охране природы межрегиональной прокуратуры Семёном Казанцевым на практике с выездом</w:t>
      </w:r>
      <w:proofErr w:type="gramEnd"/>
      <w:r w:rsidRPr="00202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202DD7">
        <w:rPr>
          <w:rFonts w:ascii="Times New Roman" w:hAnsi="Times New Roman" w:cs="Times New Roman"/>
          <w:color w:val="000000" w:themeColor="text1"/>
          <w:sz w:val="28"/>
          <w:szCs w:val="28"/>
        </w:rPr>
        <w:t>Большереченское</w:t>
      </w:r>
      <w:proofErr w:type="spellEnd"/>
      <w:r w:rsidRPr="00202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участковое лесничество Прибайкальского национального парка продемонстрирована последовательность мероприятий, позволяющих выяснить фактическое исполнение лесничеством требований законодательства в сфере организации охраны, защиты и воспроизводства лесов. Сотрудники Прибайкальского национального парка ознакомили работников прокуратуры Монголии со средствами и техникой пожаротушения, способами фиксации площади лесного пожара при помощи </w:t>
      </w:r>
      <w:proofErr w:type="spellStart"/>
      <w:r w:rsidRPr="00202DD7">
        <w:rPr>
          <w:rFonts w:ascii="Times New Roman" w:hAnsi="Times New Roman" w:cs="Times New Roman"/>
          <w:color w:val="000000" w:themeColor="text1"/>
          <w:sz w:val="28"/>
          <w:szCs w:val="28"/>
        </w:rPr>
        <w:t>квадрокоптера</w:t>
      </w:r>
      <w:proofErr w:type="spellEnd"/>
      <w:r w:rsidRPr="00202DD7">
        <w:rPr>
          <w:rFonts w:ascii="Times New Roman" w:hAnsi="Times New Roman" w:cs="Times New Roman"/>
          <w:color w:val="000000" w:themeColor="text1"/>
          <w:sz w:val="28"/>
          <w:szCs w:val="28"/>
        </w:rPr>
        <w:t>, порядком проведения лесопатологического обследования, действиями патрульных групп при обнаружении «чёрных лесорубов».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    Обмен практическим опытом с коллегами из дружественной Монголии имеет </w:t>
      </w:r>
      <w:proofErr w:type="gramStart"/>
      <w:r w:rsidRPr="00202DD7">
        <w:rPr>
          <w:rFonts w:ascii="Times New Roman" w:hAnsi="Times New Roman" w:cs="Times New Roman"/>
          <w:color w:val="000000" w:themeColor="text1"/>
          <w:sz w:val="28"/>
          <w:szCs w:val="28"/>
        </w:rPr>
        <w:t>важное значение</w:t>
      </w:r>
      <w:proofErr w:type="gramEnd"/>
      <w:r w:rsidRPr="00202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обеих сторон.</w:t>
      </w:r>
    </w:p>
    <w:p w:rsidR="00202DD7" w:rsidRPr="00202DD7" w:rsidRDefault="00202DD7" w:rsidP="00202D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B2B" w:rsidRDefault="007E3B2B" w:rsidP="007E3B2B">
      <w:pPr>
        <w:rPr>
          <w:rFonts w:ascii="Times New Roman"/>
          <w:sz w:val="17"/>
        </w:rPr>
        <w:sectPr w:rsidR="007E3B2B" w:rsidSect="00202DD7">
          <w:pgSz w:w="12070" w:h="16850"/>
          <w:pgMar w:top="1134" w:right="850" w:bottom="1134" w:left="1701" w:header="720" w:footer="720" w:gutter="0"/>
          <w:cols w:space="720"/>
          <w:docGrid w:linePitch="299"/>
        </w:sectPr>
      </w:pPr>
    </w:p>
    <w:p w:rsidR="007E3B2B" w:rsidRDefault="007E3B2B" w:rsidP="007E3B2B">
      <w:pPr>
        <w:spacing w:before="4"/>
        <w:rPr>
          <w:rFonts w:ascii="Times New Roman"/>
          <w:sz w:val="17"/>
        </w:rPr>
      </w:pPr>
    </w:p>
    <w:p w:rsidR="007E3B2B" w:rsidRDefault="007E3B2B" w:rsidP="007E3B2B">
      <w:pPr>
        <w:rPr>
          <w:rFonts w:ascii="Times New Roman"/>
          <w:sz w:val="17"/>
        </w:rPr>
        <w:sectPr w:rsidR="007E3B2B">
          <w:pgSz w:w="11990" w:h="16760"/>
          <w:pgMar w:top="1580" w:right="1680" w:bottom="280" w:left="1680" w:header="720" w:footer="720" w:gutter="0"/>
          <w:cols w:space="720"/>
        </w:sectPr>
      </w:pPr>
    </w:p>
    <w:p w:rsidR="00EA4483" w:rsidRDefault="00EA4483" w:rsidP="007E3B2B">
      <w:pPr>
        <w:spacing w:before="4"/>
        <w:rPr>
          <w:noProof/>
        </w:rPr>
      </w:pPr>
    </w:p>
    <w:p w:rsidR="007E3B2B" w:rsidRDefault="007E3B2B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p w:rsidR="00EA4483" w:rsidRDefault="00EA4483" w:rsidP="007E3B2B">
      <w:pPr>
        <w:spacing w:before="4"/>
        <w:rPr>
          <w:noProof/>
        </w:rPr>
      </w:pPr>
    </w:p>
    <w:sectPr w:rsidR="00EA4483" w:rsidSect="00B04D1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CC4" w:rsidRDefault="00DE7CC4" w:rsidP="00B54891">
      <w:pPr>
        <w:spacing w:after="0" w:line="240" w:lineRule="auto"/>
      </w:pPr>
      <w:r>
        <w:separator/>
      </w:r>
    </w:p>
  </w:endnote>
  <w:endnote w:type="continuationSeparator" w:id="0">
    <w:p w:rsidR="00DE7CC4" w:rsidRDefault="00DE7CC4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BF1FEE" w:rsidP="00353F97">
        <w:pPr>
          <w:pStyle w:val="a8"/>
          <w:jc w:val="center"/>
        </w:pPr>
        <w:fldSimple w:instr=" PAGE   \* MERGEFORMAT ">
          <w:r w:rsidR="00337865">
            <w:rPr>
              <w:noProof/>
            </w:rPr>
            <w:t>9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CC4" w:rsidRDefault="00DE7CC4" w:rsidP="00B54891">
      <w:pPr>
        <w:spacing w:after="0" w:line="240" w:lineRule="auto"/>
      </w:pPr>
      <w:r>
        <w:separator/>
      </w:r>
    </w:p>
  </w:footnote>
  <w:footnote w:type="continuationSeparator" w:id="0">
    <w:p w:rsidR="00DE7CC4" w:rsidRDefault="00DE7CC4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9F643E9"/>
    <w:multiLevelType w:val="hybridMultilevel"/>
    <w:tmpl w:val="01C8D8DC"/>
    <w:lvl w:ilvl="0" w:tplc="9014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C165F40"/>
    <w:multiLevelType w:val="hybridMultilevel"/>
    <w:tmpl w:val="01381670"/>
    <w:lvl w:ilvl="0" w:tplc="CD968F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D86BF1"/>
    <w:multiLevelType w:val="hybridMultilevel"/>
    <w:tmpl w:val="794AAF82"/>
    <w:lvl w:ilvl="0" w:tplc="9014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91"/>
    <w:rsid w:val="00003AC7"/>
    <w:rsid w:val="000522FF"/>
    <w:rsid w:val="000A6DA5"/>
    <w:rsid w:val="000B3092"/>
    <w:rsid w:val="000F1D79"/>
    <w:rsid w:val="000F276C"/>
    <w:rsid w:val="0013017B"/>
    <w:rsid w:val="001362DB"/>
    <w:rsid w:val="00156B7C"/>
    <w:rsid w:val="00157931"/>
    <w:rsid w:val="00195A4B"/>
    <w:rsid w:val="001A06F5"/>
    <w:rsid w:val="001C7BAE"/>
    <w:rsid w:val="00202DD7"/>
    <w:rsid w:val="00222032"/>
    <w:rsid w:val="00244FBF"/>
    <w:rsid w:val="00291C3C"/>
    <w:rsid w:val="002943D9"/>
    <w:rsid w:val="002A053A"/>
    <w:rsid w:val="002A7FA7"/>
    <w:rsid w:val="002F7741"/>
    <w:rsid w:val="00303C7D"/>
    <w:rsid w:val="00337865"/>
    <w:rsid w:val="0033794F"/>
    <w:rsid w:val="00353F97"/>
    <w:rsid w:val="003A5418"/>
    <w:rsid w:val="003B7EA8"/>
    <w:rsid w:val="003C152A"/>
    <w:rsid w:val="00400975"/>
    <w:rsid w:val="00414E73"/>
    <w:rsid w:val="004207BB"/>
    <w:rsid w:val="00447AD1"/>
    <w:rsid w:val="00492D1B"/>
    <w:rsid w:val="004F3A15"/>
    <w:rsid w:val="004F61B4"/>
    <w:rsid w:val="00501A06"/>
    <w:rsid w:val="0050518C"/>
    <w:rsid w:val="00533531"/>
    <w:rsid w:val="005712C1"/>
    <w:rsid w:val="00590D2C"/>
    <w:rsid w:val="005F285B"/>
    <w:rsid w:val="00601813"/>
    <w:rsid w:val="00613A73"/>
    <w:rsid w:val="006544A8"/>
    <w:rsid w:val="00661C64"/>
    <w:rsid w:val="0066687C"/>
    <w:rsid w:val="0069350E"/>
    <w:rsid w:val="00705293"/>
    <w:rsid w:val="00706518"/>
    <w:rsid w:val="007551ED"/>
    <w:rsid w:val="0077370C"/>
    <w:rsid w:val="007B1413"/>
    <w:rsid w:val="007B58AE"/>
    <w:rsid w:val="007B6A3A"/>
    <w:rsid w:val="007C0F63"/>
    <w:rsid w:val="007E3B2B"/>
    <w:rsid w:val="007E7D26"/>
    <w:rsid w:val="008245A8"/>
    <w:rsid w:val="00850E7B"/>
    <w:rsid w:val="00852B1C"/>
    <w:rsid w:val="008834E2"/>
    <w:rsid w:val="008C7901"/>
    <w:rsid w:val="00914ECA"/>
    <w:rsid w:val="009218B8"/>
    <w:rsid w:val="0095701F"/>
    <w:rsid w:val="00A059F5"/>
    <w:rsid w:val="00A16673"/>
    <w:rsid w:val="00A263EF"/>
    <w:rsid w:val="00A41670"/>
    <w:rsid w:val="00AF10F5"/>
    <w:rsid w:val="00B02CF0"/>
    <w:rsid w:val="00B04D1E"/>
    <w:rsid w:val="00B156EB"/>
    <w:rsid w:val="00B54891"/>
    <w:rsid w:val="00B56E40"/>
    <w:rsid w:val="00B96D35"/>
    <w:rsid w:val="00BB6A00"/>
    <w:rsid w:val="00BF1FEE"/>
    <w:rsid w:val="00BF39A1"/>
    <w:rsid w:val="00C071B0"/>
    <w:rsid w:val="00C17958"/>
    <w:rsid w:val="00C81642"/>
    <w:rsid w:val="00CA44FF"/>
    <w:rsid w:val="00CA5440"/>
    <w:rsid w:val="00D101DA"/>
    <w:rsid w:val="00D1234D"/>
    <w:rsid w:val="00D23FE5"/>
    <w:rsid w:val="00D51552"/>
    <w:rsid w:val="00DE15AE"/>
    <w:rsid w:val="00DE7CC4"/>
    <w:rsid w:val="00E01A7A"/>
    <w:rsid w:val="00E0567F"/>
    <w:rsid w:val="00E360DF"/>
    <w:rsid w:val="00E40EFA"/>
    <w:rsid w:val="00E44E2E"/>
    <w:rsid w:val="00E667DF"/>
    <w:rsid w:val="00EA4483"/>
    <w:rsid w:val="00ED35AD"/>
    <w:rsid w:val="00ED506C"/>
    <w:rsid w:val="00EE30B1"/>
    <w:rsid w:val="00EE7D35"/>
    <w:rsid w:val="00F03E1B"/>
    <w:rsid w:val="00F04493"/>
    <w:rsid w:val="00F5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Основной текст_"/>
    <w:link w:val="14"/>
    <w:rsid w:val="00447AD1"/>
    <w:rPr>
      <w:rFonts w:ascii="Arial" w:eastAsia="Arial" w:hAnsi="Arial" w:cs="Arial"/>
    </w:rPr>
  </w:style>
  <w:style w:type="paragraph" w:customStyle="1" w:styleId="14">
    <w:name w:val="Основной текст1"/>
    <w:basedOn w:val="a"/>
    <w:link w:val="afb"/>
    <w:rsid w:val="00447AD1"/>
    <w:pPr>
      <w:widowControl w:val="0"/>
      <w:spacing w:after="0" w:line="240" w:lineRule="auto"/>
      <w:ind w:firstLine="400"/>
    </w:pPr>
    <w:rPr>
      <w:rFonts w:ascii="Arial" w:eastAsia="Arial" w:hAnsi="Arial" w:cs="Arial"/>
      <w:lang w:eastAsia="en-US"/>
    </w:rPr>
  </w:style>
  <w:style w:type="paragraph" w:customStyle="1" w:styleId="15">
    <w:name w:val="Абзац списка1"/>
    <w:basedOn w:val="a"/>
    <w:rsid w:val="00447AD1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85F4-C490-4856-8687-62FEABEE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9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64</cp:revision>
  <cp:lastPrinted>2021-11-15T01:17:00Z</cp:lastPrinted>
  <dcterms:created xsi:type="dcterms:W3CDTF">2018-07-09T01:27:00Z</dcterms:created>
  <dcterms:modified xsi:type="dcterms:W3CDTF">2022-12-20T01:28:00Z</dcterms:modified>
</cp:coreProperties>
</file>